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D7C0" w14:textId="6B590940" w:rsidR="00F04C73" w:rsidRDefault="009652E5">
      <w:pPr>
        <w:spacing w:line="360" w:lineRule="auto"/>
        <w:ind w:firstLineChars="200" w:firstLine="482"/>
        <w:jc w:val="center"/>
        <w:rPr>
          <w:rFonts w:ascii="宋体" w:eastAsia="宋体" w:hAnsi="宋体" w:cs="Times New Roman"/>
          <w:b/>
          <w:bCs/>
          <w:color w:val="000000"/>
          <w:sz w:val="24"/>
        </w:rPr>
      </w:pPr>
      <w:r>
        <w:rPr>
          <w:rFonts w:ascii="宋体" w:eastAsia="宋体" w:hAnsi="宋体" w:cs="Times New Roman" w:hint="eastAsia"/>
          <w:b/>
          <w:bCs/>
          <w:color w:val="000000"/>
          <w:sz w:val="24"/>
        </w:rPr>
        <w:t>项目采购需求</w:t>
      </w:r>
    </w:p>
    <w:p w14:paraId="62E8B753" w14:textId="77777777" w:rsidR="00F04C73" w:rsidRDefault="009652E5">
      <w:pPr>
        <w:pStyle w:val="15"/>
        <w:numPr>
          <w:ilvl w:val="1"/>
          <w:numId w:val="4"/>
        </w:numPr>
        <w:wordWrap/>
        <w:spacing w:line="460" w:lineRule="exact"/>
        <w:ind w:firstLine="482"/>
        <w:rPr>
          <w:rFonts w:ascii="宋体" w:hAnsi="宋体"/>
          <w:color w:val="000000"/>
          <w:sz w:val="24"/>
        </w:rPr>
      </w:pPr>
      <w:bookmarkStart w:id="0" w:name="_Toc9610"/>
      <w:bookmarkStart w:id="1" w:name="_Toc430"/>
      <w:bookmarkStart w:id="2" w:name="_Toc18046"/>
      <w:bookmarkStart w:id="3" w:name="_Toc18133"/>
      <w:bookmarkStart w:id="4" w:name="_Toc15864"/>
      <w:bookmarkStart w:id="5" w:name="_Toc17852"/>
      <w:bookmarkStart w:id="6" w:name="_Toc30971"/>
      <w:r>
        <w:rPr>
          <w:rFonts w:ascii="宋体" w:hAnsi="宋体" w:hint="eastAsia"/>
          <w:sz w:val="24"/>
        </w:rPr>
        <w:t>项目概述</w:t>
      </w:r>
      <w:bookmarkEnd w:id="0"/>
      <w:bookmarkEnd w:id="1"/>
      <w:bookmarkEnd w:id="2"/>
      <w:bookmarkEnd w:id="3"/>
      <w:bookmarkEnd w:id="4"/>
      <w:bookmarkEnd w:id="5"/>
      <w:bookmarkEnd w:id="6"/>
    </w:p>
    <w:p w14:paraId="14CDE331" w14:textId="77777777" w:rsidR="00F04C73" w:rsidRDefault="009652E5">
      <w:pPr>
        <w:topLinePunct/>
        <w:spacing w:line="46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1.课程建设内容</w:t>
      </w:r>
      <w:r>
        <w:rPr>
          <w:rFonts w:ascii="宋体" w:eastAsia="宋体" w:hAnsi="宋体" w:cs="Times New Roman"/>
          <w:color w:val="000000"/>
          <w:sz w:val="24"/>
        </w:rPr>
        <w:t>：</w:t>
      </w:r>
      <w:r>
        <w:rPr>
          <w:rFonts w:ascii="宋体" w:eastAsia="宋体" w:hAnsi="宋体" w:cs="Times New Roman" w:hint="eastAsia"/>
          <w:color w:val="000000"/>
          <w:sz w:val="24"/>
        </w:rPr>
        <w:t>共60节课程视频，每节8-12分钟。</w:t>
      </w:r>
    </w:p>
    <w:p w14:paraId="399181D4" w14:textId="77777777" w:rsidR="00F04C73" w:rsidRDefault="009652E5">
      <w:pPr>
        <w:topLinePunct/>
        <w:spacing w:line="46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2.课程运营服务：每门课程上线到指定平台运营，并保证第一年选课数据不少于五千人。</w:t>
      </w:r>
    </w:p>
    <w:p w14:paraId="1E2E703E" w14:textId="77777777" w:rsidR="00F04C73" w:rsidRDefault="009652E5">
      <w:pPr>
        <w:topLinePunct/>
        <w:spacing w:line="46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3.项目金额：</w:t>
      </w:r>
      <w:r>
        <w:rPr>
          <w:rFonts w:ascii="宋体" w:eastAsia="宋体" w:hAnsi="宋体" w:cs="Arial"/>
          <w:color w:val="000000"/>
          <w:sz w:val="24"/>
        </w:rPr>
        <w:t>¥</w:t>
      </w:r>
      <w:r>
        <w:rPr>
          <w:rFonts w:ascii="宋体" w:eastAsia="宋体" w:hAnsi="宋体" w:cs="Times New Roman" w:hint="eastAsia"/>
          <w:color w:val="000000"/>
          <w:sz w:val="24"/>
        </w:rPr>
        <w:t>120000元（大写：人民币壹拾贰万元整）</w:t>
      </w:r>
    </w:p>
    <w:p w14:paraId="7694C646" w14:textId="77777777" w:rsidR="00F04C73" w:rsidRDefault="009652E5">
      <w:pPr>
        <w:pStyle w:val="15"/>
        <w:numPr>
          <w:ilvl w:val="1"/>
          <w:numId w:val="4"/>
        </w:numPr>
        <w:wordWrap/>
        <w:spacing w:line="460" w:lineRule="exact"/>
        <w:ind w:firstLine="482"/>
        <w:rPr>
          <w:rFonts w:ascii="宋体" w:hAnsi="宋体"/>
          <w:sz w:val="24"/>
        </w:rPr>
      </w:pPr>
      <w:bookmarkStart w:id="7" w:name="_Toc1978"/>
      <w:r>
        <w:rPr>
          <w:rFonts w:ascii="宋体" w:hAnsi="宋体" w:hint="eastAsia"/>
          <w:sz w:val="24"/>
        </w:rPr>
        <w:t>服务内容及要求（以下带</w:t>
      </w:r>
      <w:r>
        <w:rPr>
          <w:rFonts w:ascii="宋体" w:hAnsi="宋体" w:cs="宋体" w:hint="eastAsia"/>
          <w:bCs/>
          <w:sz w:val="24"/>
        </w:rPr>
        <w:t>★条款为实质性要求，投标人应在其他投标文件中提供承诺</w:t>
      </w:r>
      <w:proofErr w:type="gramStart"/>
      <w:r>
        <w:rPr>
          <w:rFonts w:ascii="宋体" w:hAnsi="宋体" w:cs="宋体" w:hint="eastAsia"/>
          <w:bCs/>
          <w:sz w:val="24"/>
        </w:rPr>
        <w:t>函进行</w:t>
      </w:r>
      <w:proofErr w:type="gramEnd"/>
      <w:r>
        <w:rPr>
          <w:rFonts w:ascii="宋体" w:hAnsi="宋体" w:cs="宋体" w:hint="eastAsia"/>
          <w:bCs/>
          <w:sz w:val="24"/>
        </w:rPr>
        <w:t>响应，格式自拟</w:t>
      </w:r>
      <w:r>
        <w:rPr>
          <w:rFonts w:ascii="宋体" w:hAnsi="宋体" w:hint="eastAsia"/>
          <w:sz w:val="24"/>
        </w:rPr>
        <w:t>）</w:t>
      </w:r>
      <w:bookmarkEnd w:id="7"/>
    </w:p>
    <w:p w14:paraId="44875DC5" w14:textId="77777777" w:rsidR="00F04C73" w:rsidRDefault="009652E5">
      <w:pPr>
        <w:pStyle w:val="15"/>
        <w:numPr>
          <w:ilvl w:val="1"/>
          <w:numId w:val="0"/>
        </w:numPr>
        <w:wordWrap/>
        <w:spacing w:line="460" w:lineRule="exact"/>
        <w:ind w:leftChars="200" w:left="420"/>
        <w:rPr>
          <w:rFonts w:ascii="宋体" w:hAnsi="宋体"/>
          <w:sz w:val="24"/>
        </w:rPr>
      </w:pPr>
      <w:bookmarkStart w:id="8" w:name="_Toc24585"/>
      <w:bookmarkStart w:id="9" w:name="_Toc21626"/>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)基本要求</w:t>
      </w:r>
      <w:bookmarkEnd w:id="8"/>
      <w:bookmarkEnd w:id="9"/>
    </w:p>
    <w:p w14:paraId="18252F9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1.1 ●课程制作内容由课程视频成片构成。视频制作标准见“（七）、视音频交付标准”中的要求。</w:t>
      </w:r>
    </w:p>
    <w:p w14:paraId="659FE30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1.2 ●课程制作培训和课程设计指导服务。</w:t>
      </w:r>
    </w:p>
    <w:p w14:paraId="41D5C409" w14:textId="77777777" w:rsidR="00F04C73" w:rsidRDefault="009652E5">
      <w:pPr>
        <w:tabs>
          <w:tab w:val="left" w:pos="0"/>
        </w:tabs>
        <w:spacing w:line="460" w:lineRule="exact"/>
        <w:ind w:firstLineChars="200" w:firstLine="482"/>
        <w:rPr>
          <w:rFonts w:ascii="宋体" w:eastAsia="宋体" w:hAnsi="宋体" w:cs="宋体"/>
          <w:b/>
          <w:bCs/>
          <w:color w:val="000000"/>
          <w:sz w:val="24"/>
        </w:rPr>
      </w:pPr>
      <w:r>
        <w:rPr>
          <w:rFonts w:ascii="宋体" w:eastAsia="宋体" w:hAnsi="宋体" w:cs="宋体" w:hint="eastAsia"/>
          <w:b/>
          <w:bCs/>
          <w:sz w:val="24"/>
        </w:rPr>
        <w:t>★</w:t>
      </w:r>
      <w:r>
        <w:rPr>
          <w:rFonts w:ascii="宋体" w:eastAsia="宋体" w:hAnsi="宋体" w:cs="宋体" w:hint="eastAsia"/>
          <w:color w:val="000000"/>
          <w:sz w:val="24"/>
        </w:rPr>
        <w:t>1.3整合课程资源并协助课程负责老师在采购人指定课程平台上线运行。</w:t>
      </w:r>
      <w:r>
        <w:rPr>
          <w:rFonts w:ascii="宋体" w:eastAsia="宋体" w:hAnsi="宋体" w:cs="宋体" w:hint="eastAsia"/>
          <w:b/>
          <w:bCs/>
          <w:color w:val="000000"/>
          <w:sz w:val="24"/>
        </w:rPr>
        <w:t>（此条</w:t>
      </w:r>
      <w:r>
        <w:rPr>
          <w:rFonts w:ascii="宋体" w:eastAsia="宋体" w:hAnsi="宋体" w:cs="Times New Roman" w:hint="eastAsia"/>
          <w:b/>
          <w:bCs/>
          <w:sz w:val="24"/>
        </w:rPr>
        <w:t>带</w:t>
      </w:r>
      <w:r>
        <w:rPr>
          <w:rFonts w:ascii="宋体" w:eastAsia="宋体" w:hAnsi="宋体" w:cs="宋体" w:hint="eastAsia"/>
          <w:b/>
          <w:bCs/>
          <w:sz w:val="24"/>
        </w:rPr>
        <w:t>★条款为实质性要求）</w:t>
      </w:r>
    </w:p>
    <w:p w14:paraId="40CE591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1.4 ●成片质量不低于供应商样片质量。</w:t>
      </w:r>
    </w:p>
    <w:p w14:paraId="473CE70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1.5 ●硬件设备要求：中标人每个摄制组配备至少两套全高</w:t>
      </w:r>
      <w:proofErr w:type="gramStart"/>
      <w:r>
        <w:rPr>
          <w:rFonts w:ascii="宋体" w:eastAsia="宋体" w:hAnsi="宋体" w:cs="宋体" w:hint="eastAsia"/>
          <w:color w:val="000000"/>
          <w:sz w:val="24"/>
        </w:rPr>
        <w:t>清专业</w:t>
      </w:r>
      <w:proofErr w:type="gramEnd"/>
      <w:r>
        <w:rPr>
          <w:rFonts w:ascii="宋体" w:eastAsia="宋体" w:hAnsi="宋体" w:cs="宋体" w:hint="eastAsia"/>
          <w:color w:val="000000"/>
          <w:sz w:val="24"/>
        </w:rPr>
        <w:t>摄像机、满足课程摄制特殊要求的专业录音及相关拍摄装置以及配套的后期制作设备。</w:t>
      </w:r>
    </w:p>
    <w:p w14:paraId="0677D44F" w14:textId="77777777" w:rsidR="00F04C73" w:rsidRDefault="009652E5">
      <w:pPr>
        <w:pStyle w:val="15"/>
        <w:numPr>
          <w:ilvl w:val="1"/>
          <w:numId w:val="0"/>
        </w:numPr>
        <w:wordWrap/>
        <w:adjustRightInd w:val="0"/>
        <w:snapToGrid w:val="0"/>
        <w:spacing w:line="460" w:lineRule="exact"/>
        <w:ind w:firstLineChars="200" w:firstLine="482"/>
        <w:rPr>
          <w:rFonts w:ascii="宋体" w:hAnsi="宋体" w:cs="宋体"/>
          <w:bCs/>
          <w:color w:val="000000"/>
          <w:sz w:val="24"/>
        </w:rPr>
      </w:pPr>
      <w:bookmarkStart w:id="10" w:name="_Toc28589"/>
      <w:bookmarkStart w:id="11" w:name="_Toc15570"/>
      <w:r>
        <w:rPr>
          <w:rFonts w:ascii="宋体" w:hAnsi="宋体" w:cs="宋体" w:hint="eastAsia"/>
          <w:bCs/>
          <w:sz w:val="24"/>
        </w:rPr>
        <w:t>★</w:t>
      </w:r>
      <w:r>
        <w:rPr>
          <w:rFonts w:ascii="宋体" w:hAnsi="宋体" w:cs="宋体" w:hint="eastAsia"/>
          <w:bCs/>
          <w:color w:val="000000"/>
          <w:sz w:val="24"/>
        </w:rPr>
        <w:t>（二）关于本批课程的样片制作，在中标结果公布后，学校随机抽取一门课程，中标人需要在6个小时内完成30分钟课程视频制作，技术服务要求如下；</w:t>
      </w:r>
      <w:bookmarkEnd w:id="10"/>
      <w:bookmarkEnd w:id="11"/>
      <w:r>
        <w:rPr>
          <w:rFonts w:ascii="宋体" w:hAnsi="宋体" w:cs="宋体" w:hint="eastAsia"/>
          <w:bCs/>
          <w:color w:val="000000"/>
          <w:sz w:val="24"/>
        </w:rPr>
        <w:t>（此条带★条款为实质性要求）</w:t>
      </w:r>
    </w:p>
    <w:p w14:paraId="3E18893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2.1.前期沟通：</w:t>
      </w:r>
    </w:p>
    <w:p w14:paraId="4E556E8E"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中标人到场与课程教师进行沟通，并进行课程设计，辅助教师完成所讲内容的文字稿（包括修改，最终达到可以进行录制的标准）。</w:t>
      </w:r>
    </w:p>
    <w:p w14:paraId="3E7F1A6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2.2.场地搭建：</w:t>
      </w:r>
    </w:p>
    <w:p w14:paraId="2D257D1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中标人需在采购人指定场地完成摄影棚的搭建达到标准电视广播条件（需具备</w:t>
      </w:r>
      <w:proofErr w:type="gramStart"/>
      <w:r>
        <w:rPr>
          <w:rFonts w:ascii="宋体" w:eastAsia="宋体" w:hAnsi="宋体" w:cs="宋体" w:hint="eastAsia"/>
          <w:color w:val="000000"/>
          <w:sz w:val="24"/>
        </w:rPr>
        <w:t>绿幕并</w:t>
      </w:r>
      <w:proofErr w:type="gramEnd"/>
      <w:r>
        <w:rPr>
          <w:rFonts w:ascii="宋体" w:eastAsia="宋体" w:hAnsi="宋体" w:cs="宋体" w:hint="eastAsia"/>
          <w:color w:val="000000"/>
          <w:sz w:val="24"/>
        </w:rPr>
        <w:t>达到标准抠像条件、合理灯光搭配不低于六盏、三台不同机位摄像机同时拍摄）。且进行外景拍摄时需有平稳流畅的移动镜头（需dolly车或稳定器进行拍摄）；需有灯光造型；需有专业的拾音设备进行拾音。</w:t>
      </w:r>
    </w:p>
    <w:p w14:paraId="123CF616"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2.3.拍摄：</w:t>
      </w:r>
    </w:p>
    <w:p w14:paraId="47B960D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录制过程中，需负责教师形象的设计（包括：发型的造型、面部妆容、服装</w:t>
      </w:r>
      <w:r>
        <w:rPr>
          <w:rFonts w:ascii="宋体" w:eastAsia="宋体" w:hAnsi="宋体" w:cs="宋体" w:hint="eastAsia"/>
          <w:color w:val="000000"/>
          <w:sz w:val="24"/>
        </w:rPr>
        <w:lastRenderedPageBreak/>
        <w:t>搭配等）、教师录制的指导（如：手势的运用、身体站立位置与走动位置、表情的控制等，录制时教师需知的事项）、灯光调试、摄像机设置等。</w:t>
      </w:r>
    </w:p>
    <w:p w14:paraId="2DC4F07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2.4.片头：</w:t>
      </w:r>
    </w:p>
    <w:p w14:paraId="7749252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设计片头分镜、内容素材制作（片头中出现的图片、视频素材需有一定的逻辑性、贴合课程内容），10秒以内，配有背景音乐需完整贴合整个片头的时长。</w:t>
      </w:r>
    </w:p>
    <w:p w14:paraId="4C23E811"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2.5.拍摄模式：</w:t>
      </w:r>
    </w:p>
    <w:p w14:paraId="188AC15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样片中必须包含</w:t>
      </w:r>
      <w:proofErr w:type="gramStart"/>
      <w:r>
        <w:rPr>
          <w:rFonts w:ascii="宋体" w:eastAsia="宋体" w:hAnsi="宋体" w:cs="宋体" w:hint="eastAsia"/>
          <w:color w:val="000000"/>
          <w:sz w:val="24"/>
        </w:rPr>
        <w:t>绿幕抠</w:t>
      </w:r>
      <w:proofErr w:type="gramEnd"/>
      <w:r>
        <w:rPr>
          <w:rFonts w:ascii="宋体" w:eastAsia="宋体" w:hAnsi="宋体" w:cs="宋体" w:hint="eastAsia"/>
          <w:color w:val="000000"/>
          <w:sz w:val="24"/>
        </w:rPr>
        <w:t>像、实景拍摄和访谈式三种相结合。</w:t>
      </w:r>
    </w:p>
    <w:p w14:paraId="1E283FC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2.5.1.</w:t>
      </w:r>
      <w:proofErr w:type="gramStart"/>
      <w:r>
        <w:rPr>
          <w:rFonts w:ascii="宋体" w:eastAsia="宋体" w:hAnsi="宋体" w:cs="宋体" w:hint="eastAsia"/>
          <w:color w:val="000000"/>
          <w:sz w:val="24"/>
        </w:rPr>
        <w:t>绿幕拍摄</w:t>
      </w:r>
      <w:proofErr w:type="gramEnd"/>
      <w:r>
        <w:rPr>
          <w:rFonts w:ascii="宋体" w:eastAsia="宋体" w:hAnsi="宋体" w:cs="宋体" w:hint="eastAsia"/>
          <w:color w:val="000000"/>
          <w:sz w:val="24"/>
        </w:rPr>
        <w:t>：虚拟背景整体风格贴合课程，需要能重点体现该门课程所授内容的元素，</w:t>
      </w:r>
    </w:p>
    <w:p w14:paraId="0922D9C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2.5.1.1.必须原创、清晰度高（提交草图以及源文件，源文件需包含相关</w:t>
      </w:r>
      <w:proofErr w:type="gramStart"/>
      <w:r>
        <w:rPr>
          <w:rFonts w:ascii="宋体" w:eastAsia="宋体" w:hAnsi="宋体" w:cs="宋体" w:hint="eastAsia"/>
          <w:color w:val="000000"/>
          <w:sz w:val="24"/>
        </w:rPr>
        <w:t>的图层及</w:t>
      </w:r>
      <w:proofErr w:type="gramEnd"/>
      <w:r>
        <w:rPr>
          <w:rFonts w:ascii="宋体" w:eastAsia="宋体" w:hAnsi="宋体" w:cs="宋体" w:hint="eastAsia"/>
          <w:color w:val="000000"/>
          <w:sz w:val="24"/>
        </w:rPr>
        <w:t>相关元素）。</w:t>
      </w:r>
    </w:p>
    <w:p w14:paraId="190A95F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2.5.1.2.色调统一、构图合理、空间感强。</w:t>
      </w:r>
    </w:p>
    <w:p w14:paraId="4629092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2.5.1.3.与课程内容高度契合。</w:t>
      </w:r>
    </w:p>
    <w:p w14:paraId="2F516C9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2.5.1.4.与老师着装既有鲜明对比又不失协调。</w:t>
      </w:r>
    </w:p>
    <w:p w14:paraId="61BEEE7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2.5.2.实景拍摄：确定拍摄课程后，搭建和该课程符合的室内外场景（如实验室、教室、沙发访谈类场景等）</w:t>
      </w:r>
    </w:p>
    <w:p w14:paraId="74CFF5E4"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2.6.素材:课程内视频素材需要高清晰度并准确的展现课程内容。图片，元素等素材需要询问课程老师是否能准确符合所述内容。必要时采用实拍素材方式进行展示</w:t>
      </w:r>
    </w:p>
    <w:p w14:paraId="69192CC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2.7.排版设计：</w:t>
      </w:r>
    </w:p>
    <w:p w14:paraId="05D7BF5D"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结合课程内容，设计课件排版。排版的设计要考虑到几方面：</w:t>
      </w:r>
    </w:p>
    <w:p w14:paraId="40D509E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2.7.1.大小标题要明确</w:t>
      </w:r>
    </w:p>
    <w:p w14:paraId="47EAE3AD"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2.7.2.出现的图标要具有统一性</w:t>
      </w:r>
    </w:p>
    <w:p w14:paraId="192D332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2.7.3.字体的选用要符合课程内容</w:t>
      </w:r>
    </w:p>
    <w:p w14:paraId="760F0CD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2.7.4.图标、线条、文字要排列整齐</w:t>
      </w:r>
    </w:p>
    <w:p w14:paraId="3A6C997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2.7.5.依据课程内容选择整体色彩搭配</w:t>
      </w:r>
    </w:p>
    <w:p w14:paraId="7348C37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2.8.制作要求：</w:t>
      </w:r>
    </w:p>
    <w:p w14:paraId="497EDC5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 1.为了让课件看起来具有一定的观赏性、让平面的课程内容动起来，在课件内加入一些小的动效。</w:t>
      </w:r>
    </w:p>
    <w:p w14:paraId="22D8774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2.8.1.1.图标的出现</w:t>
      </w:r>
    </w:p>
    <w:p w14:paraId="6564F865"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2.8.1.2.图片的缓慢抖动</w:t>
      </w:r>
    </w:p>
    <w:p w14:paraId="6D9A227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2.8.1.3.课程知识</w:t>
      </w:r>
      <w:proofErr w:type="gramStart"/>
      <w:r>
        <w:rPr>
          <w:rFonts w:ascii="宋体" w:eastAsia="宋体" w:hAnsi="宋体" w:cs="宋体" w:hint="eastAsia"/>
          <w:color w:val="000000"/>
          <w:sz w:val="24"/>
        </w:rPr>
        <w:t>点重点</w:t>
      </w:r>
      <w:proofErr w:type="gramEnd"/>
      <w:r>
        <w:rPr>
          <w:rFonts w:ascii="宋体" w:eastAsia="宋体" w:hAnsi="宋体" w:cs="宋体" w:hint="eastAsia"/>
          <w:color w:val="000000"/>
          <w:sz w:val="24"/>
        </w:rPr>
        <w:t>讲解的地方，着重标注</w:t>
      </w:r>
    </w:p>
    <w:p w14:paraId="4D291F06"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2.8.1.4.知识点内容的转场</w:t>
      </w:r>
    </w:p>
    <w:p w14:paraId="3D98035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2.8.2.根据讲稿制作分镜设计，分镜中必须包含不少于5次老师与屏幕的互动设计，后期制作根据教师拍摄中的手势或走位完全贴合的制作出相关的特效。</w:t>
      </w:r>
    </w:p>
    <w:p w14:paraId="0BC427F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2.8.3.样片中必须包含片头、动画部分、三个机位镜头、实景拍摄、和访谈相结合，镜头需衔接得当，完整。</w:t>
      </w:r>
    </w:p>
    <w:p w14:paraId="7F3E445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w:t>
      </w:r>
      <w:r>
        <w:rPr>
          <w:rFonts w:ascii="宋体" w:eastAsia="宋体" w:hAnsi="宋体" w:cs="宋体"/>
          <w:color w:val="000000"/>
          <w:sz w:val="24"/>
        </w:rPr>
        <w:t>9</w:t>
      </w:r>
      <w:r>
        <w:rPr>
          <w:rFonts w:ascii="宋体" w:eastAsia="宋体" w:hAnsi="宋体" w:cs="宋体" w:hint="eastAsia"/>
          <w:color w:val="000000"/>
          <w:sz w:val="24"/>
        </w:rPr>
        <w:t>动画</w:t>
      </w:r>
    </w:p>
    <w:p w14:paraId="12D1738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总时长不少于三分钟</w:t>
      </w:r>
      <w:r>
        <w:rPr>
          <w:rFonts w:ascii="宋体" w:eastAsia="宋体" w:hAnsi="宋体" w:cs="宋体"/>
          <w:color w:val="000000"/>
          <w:sz w:val="24"/>
        </w:rPr>
        <w:t>。</w:t>
      </w:r>
    </w:p>
    <w:p w14:paraId="08492642" w14:textId="77777777" w:rsidR="00F04C73" w:rsidRDefault="009652E5">
      <w:pPr>
        <w:pStyle w:val="15"/>
        <w:numPr>
          <w:ilvl w:val="1"/>
          <w:numId w:val="0"/>
        </w:numPr>
        <w:wordWrap/>
        <w:spacing w:line="460" w:lineRule="exact"/>
        <w:ind w:leftChars="200" w:left="420"/>
        <w:rPr>
          <w:rFonts w:ascii="宋体" w:hAnsi="宋体"/>
          <w:sz w:val="24"/>
        </w:rPr>
      </w:pPr>
      <w:bookmarkStart w:id="12" w:name="_Toc6689"/>
      <w:bookmarkStart w:id="13" w:name="_Toc4421"/>
      <w:r>
        <w:rPr>
          <w:rFonts w:ascii="宋体" w:hAnsi="宋体" w:hint="eastAsia"/>
          <w:sz w:val="24"/>
        </w:rPr>
        <w:t>（三）拍摄场地及模式要求</w:t>
      </w:r>
      <w:bookmarkEnd w:id="12"/>
      <w:bookmarkEnd w:id="13"/>
    </w:p>
    <w:p w14:paraId="794D784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3.1●供应商在项目所在地能提供便利的拍摄场地及服务，组建专业的拍摄团队。</w:t>
      </w:r>
    </w:p>
    <w:p w14:paraId="2C0B645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3.2</w:t>
      </w:r>
      <w:r>
        <w:rPr>
          <w:rFonts w:ascii="宋体" w:eastAsia="宋体" w:hAnsi="宋体" w:cs="宋体" w:hint="eastAsia"/>
          <w:sz w:val="24"/>
        </w:rPr>
        <w:t>▲</w:t>
      </w:r>
      <w:r>
        <w:rPr>
          <w:rFonts w:ascii="宋体" w:eastAsia="宋体" w:hAnsi="宋体" w:cs="宋体" w:hint="eastAsia"/>
          <w:color w:val="000000"/>
          <w:sz w:val="24"/>
        </w:rPr>
        <w:t>根据课程性质，制作团队与教师一起确定课程最合理拍摄方式，提供不少于10种拍摄模式供采购人选择，如访谈模式、书架模式、黑/白/灰创意背景模式、实景模式、场景实操模式、外景采风模式、多种模式融合等。</w:t>
      </w:r>
    </w:p>
    <w:p w14:paraId="4C15AB95" w14:textId="77777777" w:rsidR="00F04C73" w:rsidRDefault="009652E5">
      <w:pPr>
        <w:pStyle w:val="15"/>
        <w:numPr>
          <w:ilvl w:val="1"/>
          <w:numId w:val="0"/>
        </w:numPr>
        <w:wordWrap/>
        <w:spacing w:line="460" w:lineRule="exact"/>
        <w:ind w:leftChars="200" w:left="420"/>
        <w:rPr>
          <w:rFonts w:ascii="宋体" w:hAnsi="宋体"/>
          <w:sz w:val="24"/>
        </w:rPr>
      </w:pPr>
      <w:bookmarkStart w:id="14" w:name="_Toc16309"/>
      <w:bookmarkStart w:id="15" w:name="_Toc2827"/>
      <w:r>
        <w:rPr>
          <w:rFonts w:ascii="宋体" w:hAnsi="宋体" w:hint="eastAsia"/>
          <w:sz w:val="24"/>
        </w:rPr>
        <w:t>（四）课程设计要求</w:t>
      </w:r>
      <w:bookmarkEnd w:id="14"/>
      <w:bookmarkEnd w:id="15"/>
    </w:p>
    <w:p w14:paraId="766459A1"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4.1●课程设计与讲稿撰写：供应商编导协助主讲老师完成课程概要设计，包括课程背景、课程目标、课程设计原则、学分学时分配、教学大纲、内容框架、考核方式、教学团队、章节知识点以及见面课教程等。同时，供应商协助课程讲师编写课程拍摄大纲（知识点清单）、完成每一节课程讲稿的撰写。</w:t>
      </w:r>
    </w:p>
    <w:p w14:paraId="02CF61EA" w14:textId="77777777" w:rsidR="00F04C73" w:rsidRDefault="009652E5">
      <w:pPr>
        <w:pStyle w:val="15"/>
        <w:numPr>
          <w:ilvl w:val="1"/>
          <w:numId w:val="0"/>
        </w:numPr>
        <w:wordWrap/>
        <w:spacing w:line="460" w:lineRule="exact"/>
        <w:ind w:leftChars="200" w:left="420"/>
        <w:rPr>
          <w:rFonts w:ascii="宋体" w:hAnsi="宋体"/>
          <w:sz w:val="24"/>
        </w:rPr>
      </w:pPr>
      <w:bookmarkStart w:id="16" w:name="_Toc11389"/>
      <w:bookmarkStart w:id="17" w:name="_Toc31278"/>
      <w:r>
        <w:rPr>
          <w:rFonts w:ascii="宋体" w:hAnsi="宋体" w:hint="eastAsia"/>
          <w:sz w:val="24"/>
        </w:rPr>
        <w:t>（五）拍摄要求</w:t>
      </w:r>
      <w:bookmarkEnd w:id="16"/>
      <w:bookmarkEnd w:id="17"/>
    </w:p>
    <w:p w14:paraId="68EBFB3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5.1</w:t>
      </w:r>
      <w:r>
        <w:rPr>
          <w:rFonts w:ascii="宋体" w:eastAsia="宋体" w:hAnsi="宋体" w:cs="宋体" w:hint="eastAsia"/>
          <w:sz w:val="24"/>
        </w:rPr>
        <w:t>▲</w:t>
      </w:r>
      <w:r>
        <w:rPr>
          <w:rFonts w:ascii="宋体" w:eastAsia="宋体" w:hAnsi="宋体" w:cs="宋体" w:hint="eastAsia"/>
          <w:color w:val="000000"/>
          <w:sz w:val="24"/>
        </w:rPr>
        <w:t>拍摄场地准备：由供应商根据课程实际需要，与课程讲师协商拍摄时间、人员和场地，并拟定拍摄计划，经课程主讲老师确认后按计划安排拍摄。供应商需至少提供一个拍摄场地，同时应满足采购人的拍摄需求，具体拍摄场地可与采购人或课程讲师协商解决。拍摄场地应光线充足、环境安静、整洁，避免在镜头中出现有广告嫌疑或与课程无关的标识等内容。</w:t>
      </w:r>
    </w:p>
    <w:p w14:paraId="40104E96"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5.2</w:t>
      </w:r>
      <w:r>
        <w:rPr>
          <w:rFonts w:ascii="宋体" w:eastAsia="宋体" w:hAnsi="宋体" w:cs="宋体" w:hint="eastAsia"/>
          <w:sz w:val="24"/>
        </w:rPr>
        <w:t>▲</w:t>
      </w:r>
      <w:r>
        <w:rPr>
          <w:rFonts w:ascii="宋体" w:eastAsia="宋体" w:hAnsi="宋体" w:cs="宋体" w:hint="eastAsia"/>
          <w:color w:val="000000"/>
          <w:sz w:val="24"/>
        </w:rPr>
        <w:t>拍摄现场人员的配备：编导、摄影师、灯光师、场记人员、化妆师等专业人员由供应商提供安排，课程讲师由采购人提供安排。</w:t>
      </w:r>
    </w:p>
    <w:p w14:paraId="4CA39B6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5.3</w:t>
      </w:r>
      <w:r>
        <w:rPr>
          <w:rFonts w:ascii="宋体" w:eastAsia="宋体" w:hAnsi="宋体" w:cs="宋体" w:hint="eastAsia"/>
          <w:sz w:val="24"/>
        </w:rPr>
        <w:t>▲</w:t>
      </w:r>
      <w:r>
        <w:rPr>
          <w:rFonts w:ascii="宋体" w:eastAsia="宋体" w:hAnsi="宋体" w:cs="宋体" w:hint="eastAsia"/>
          <w:color w:val="000000"/>
          <w:sz w:val="24"/>
        </w:rPr>
        <w:t>拍摄现场对课程讲师的引导：在拍摄现场，编导需要辅助课程讲师进行着装选择和</w:t>
      </w:r>
      <w:proofErr w:type="gramStart"/>
      <w:r>
        <w:rPr>
          <w:rFonts w:ascii="宋体" w:eastAsia="宋体" w:hAnsi="宋体" w:cs="宋体" w:hint="eastAsia"/>
          <w:color w:val="000000"/>
          <w:sz w:val="24"/>
        </w:rPr>
        <w:t>妆容</w:t>
      </w:r>
      <w:proofErr w:type="gramEnd"/>
      <w:r>
        <w:rPr>
          <w:rFonts w:ascii="宋体" w:eastAsia="宋体" w:hAnsi="宋体" w:cs="宋体" w:hint="eastAsia"/>
          <w:color w:val="000000"/>
          <w:sz w:val="24"/>
        </w:rPr>
        <w:t>调整，并辅导课程讲师面对镜头的适应，如从语调、语速、动</w:t>
      </w:r>
      <w:r>
        <w:rPr>
          <w:rFonts w:ascii="宋体" w:eastAsia="宋体" w:hAnsi="宋体" w:cs="宋体" w:hint="eastAsia"/>
          <w:color w:val="000000"/>
          <w:sz w:val="24"/>
        </w:rPr>
        <w:lastRenderedPageBreak/>
        <w:t>作等方面引导老师以最自然的状态进行课程的拍摄。</w:t>
      </w:r>
    </w:p>
    <w:p w14:paraId="3B8E4A4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5.4</w:t>
      </w:r>
      <w:r>
        <w:rPr>
          <w:rFonts w:ascii="宋体" w:eastAsia="宋体" w:hAnsi="宋体" w:cs="宋体" w:hint="eastAsia"/>
          <w:sz w:val="24"/>
        </w:rPr>
        <w:t>▲</w:t>
      </w:r>
      <w:r>
        <w:rPr>
          <w:rFonts w:ascii="宋体" w:eastAsia="宋体" w:hAnsi="宋体" w:cs="宋体" w:hint="eastAsia"/>
          <w:color w:val="000000"/>
          <w:sz w:val="24"/>
        </w:rPr>
        <w:t>NG及场记：编导需全程监视拍摄过程，发现课程讲师讲解内容错误、口误等现象时及时做出调整，并由场记人员记录好场次及NG镜头。</w:t>
      </w:r>
    </w:p>
    <w:p w14:paraId="5CC4BA5E"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5.5●录屏：对课程讲师需要进行操作演示的内容，供应商协助课程讲师操作录屏和录音，作为课程后期剪辑的必要素材。</w:t>
      </w:r>
    </w:p>
    <w:p w14:paraId="022E9EEA" w14:textId="77777777" w:rsidR="00F04C73" w:rsidRDefault="009652E5">
      <w:pPr>
        <w:pStyle w:val="15"/>
        <w:numPr>
          <w:ilvl w:val="1"/>
          <w:numId w:val="0"/>
        </w:numPr>
        <w:wordWrap/>
        <w:spacing w:line="460" w:lineRule="exact"/>
        <w:ind w:leftChars="200" w:left="420"/>
        <w:rPr>
          <w:rFonts w:ascii="宋体" w:hAnsi="宋体"/>
          <w:sz w:val="24"/>
        </w:rPr>
      </w:pPr>
      <w:bookmarkStart w:id="18" w:name="_Toc19342"/>
      <w:bookmarkStart w:id="19" w:name="_Toc28434"/>
      <w:r>
        <w:rPr>
          <w:rFonts w:ascii="宋体" w:hAnsi="宋体" w:hint="eastAsia"/>
          <w:sz w:val="24"/>
        </w:rPr>
        <w:t>（六）后期制作</w:t>
      </w:r>
      <w:bookmarkEnd w:id="18"/>
      <w:bookmarkEnd w:id="19"/>
    </w:p>
    <w:p w14:paraId="519326A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6.1●初剪：由后期编辑师根据场记信息剪辑出有效视频，插入录屏内容（如果有的话），并对视频进行基本处理（抠像、调色、调音等），初剪完的内容要保证准确，不可留有无效的内容或者剪掉有效的内容。</w:t>
      </w:r>
    </w:p>
    <w:p w14:paraId="153F0F5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6.2●课程讲师只提供整屏的课件（文字及公式部分无动画效果），后期制作时按老师的讲授实际进度制作课件动画，显示教学内容。</w:t>
      </w:r>
    </w:p>
    <w:p w14:paraId="2F3B72D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6.3●包装：严格按照课程设计脚本进行视频的包装，主要包括：添加转场、重点标记、引入引文、图片、视频、动画、背景音乐、音效等素材。</w:t>
      </w:r>
    </w:p>
    <w:p w14:paraId="16B06DF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6.4●合成：添加片头（必须根据每门课程设计专用的片头，片头必须包含学校logo、课程名称、课程讲师姓名等信息）、片尾、字幕，并输出交付成片。</w:t>
      </w:r>
    </w:p>
    <w:p w14:paraId="0977F68D"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6.5●后期编辑制作需按照采购人要求进行，并积极补充拍摄镜头，确保制作效果。</w:t>
      </w:r>
    </w:p>
    <w:p w14:paraId="5A3A33D2" w14:textId="77777777" w:rsidR="00F04C73" w:rsidRDefault="009652E5">
      <w:pPr>
        <w:pStyle w:val="15"/>
        <w:numPr>
          <w:ilvl w:val="1"/>
          <w:numId w:val="0"/>
        </w:numPr>
        <w:wordWrap/>
        <w:spacing w:line="460" w:lineRule="exact"/>
        <w:ind w:leftChars="200" w:left="420"/>
        <w:rPr>
          <w:rFonts w:ascii="宋体" w:hAnsi="宋体" w:cs="宋体"/>
          <w:color w:val="000000"/>
          <w:sz w:val="24"/>
        </w:rPr>
      </w:pPr>
      <w:bookmarkStart w:id="20" w:name="_Toc5391"/>
      <w:bookmarkStart w:id="21" w:name="_Toc29104"/>
      <w:r>
        <w:rPr>
          <w:rFonts w:ascii="宋体" w:hAnsi="宋体" w:cs="宋体" w:hint="eastAsia"/>
          <w:color w:val="000000"/>
          <w:sz w:val="24"/>
        </w:rPr>
        <w:t>（七）视音频交付标准</w:t>
      </w:r>
      <w:bookmarkEnd w:id="20"/>
      <w:bookmarkEnd w:id="21"/>
    </w:p>
    <w:p w14:paraId="05E2ECC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7.1●每个课程视频原则上7~10分钟，最长不超15分钟。画质、音质清晰，播放流畅。</w:t>
      </w:r>
    </w:p>
    <w:p w14:paraId="6DA1B6C6"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7.1.1 视频信号源:</w:t>
      </w:r>
    </w:p>
    <w:p w14:paraId="6FEDC42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7.1.1.1 稳定性：全片图像同步性能稳定，无失步现象，CTL同步控制信号必须连续：图像无抖动跳跃，色彩无突变，编辑点处图像稳定。</w:t>
      </w:r>
    </w:p>
    <w:p w14:paraId="0F8A567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7.1.1.2 信噪比：图像信噪比不低于55dB，无明显杂波。</w:t>
      </w:r>
    </w:p>
    <w:p w14:paraId="49232443"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7.1.1.3 色调：白平衡正确，无明显偏色，多机拍摄的镜头衔接处无明显色差。</w:t>
      </w:r>
    </w:p>
    <w:p w14:paraId="6432F7CD"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7.1.1.4 视频电平：视频全讯号幅度为1Ⅴp-p，最大不超过1.1Ⅴ p-p。其中，消隐电平为0V时，白电平幅度0.7Ⅴp-p，同步信号-0.3V，色同步信号幅度0.3V p-p (以消隐线上下对称)，全片一致。</w:t>
      </w:r>
    </w:p>
    <w:p w14:paraId="12596F0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7.2●拍摄应采用高清16:9拍摄，视频分辨率不低于1920×1080，</w:t>
      </w:r>
      <w:proofErr w:type="gramStart"/>
      <w:r>
        <w:rPr>
          <w:rFonts w:ascii="宋体" w:eastAsia="宋体" w:hAnsi="宋体" w:cs="宋体" w:hint="eastAsia"/>
          <w:color w:val="000000"/>
          <w:sz w:val="24"/>
        </w:rPr>
        <w:t>视频帧</w:t>
      </w:r>
      <w:r>
        <w:rPr>
          <w:rFonts w:ascii="宋体" w:eastAsia="宋体" w:hAnsi="宋体" w:cs="宋体" w:hint="eastAsia"/>
          <w:color w:val="000000"/>
          <w:sz w:val="24"/>
        </w:rPr>
        <w:lastRenderedPageBreak/>
        <w:t>率为</w:t>
      </w:r>
      <w:proofErr w:type="gramEnd"/>
      <w:r>
        <w:rPr>
          <w:rFonts w:ascii="宋体" w:eastAsia="宋体" w:hAnsi="宋体" w:cs="宋体" w:hint="eastAsia"/>
          <w:color w:val="000000"/>
          <w:sz w:val="24"/>
        </w:rPr>
        <w:t>25帧/秒。节目输出时，视频压缩采用H.264/AVC（MPEG-4 Part10）编码、使用二次编码、不包含字幕的MP4格式。在保证单个知识点视频文件不大于200M的前提下，视频动态码流的最高码率不高于2500Kbps，最低码率不得低于1024Kbps。采用MP4封装。</w:t>
      </w:r>
    </w:p>
    <w:p w14:paraId="0C054D8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7.3●音频压缩采用AAC（MPEG4 Part3）格式；采样率48KHz；音频码流率128Kbps （恒定）；信噪比不低于48db；双声道，</w:t>
      </w:r>
      <w:proofErr w:type="gramStart"/>
      <w:r>
        <w:rPr>
          <w:rFonts w:ascii="宋体" w:eastAsia="宋体" w:hAnsi="宋体" w:cs="宋体" w:hint="eastAsia"/>
          <w:color w:val="000000"/>
          <w:sz w:val="24"/>
        </w:rPr>
        <w:t>做混音</w:t>
      </w:r>
      <w:proofErr w:type="gramEnd"/>
      <w:r>
        <w:rPr>
          <w:rFonts w:ascii="宋体" w:eastAsia="宋体" w:hAnsi="宋体" w:cs="宋体" w:hint="eastAsia"/>
          <w:color w:val="000000"/>
          <w:sz w:val="24"/>
        </w:rPr>
        <w:t>、</w:t>
      </w:r>
      <w:proofErr w:type="gramStart"/>
      <w:r>
        <w:rPr>
          <w:rFonts w:ascii="宋体" w:eastAsia="宋体" w:hAnsi="宋体" w:cs="宋体" w:hint="eastAsia"/>
          <w:color w:val="000000"/>
          <w:sz w:val="24"/>
        </w:rPr>
        <w:t>压限等</w:t>
      </w:r>
      <w:proofErr w:type="gramEnd"/>
      <w:r>
        <w:rPr>
          <w:rFonts w:ascii="宋体" w:eastAsia="宋体" w:hAnsi="宋体" w:cs="宋体" w:hint="eastAsia"/>
          <w:color w:val="000000"/>
          <w:sz w:val="24"/>
        </w:rPr>
        <w:t>优化音频的处理；成片声音清晰、饱满、圆润，无失真、噪声杂音干扰、音量忽大忽小现象；解说声与现场声无明显比例失调，解说声与背景音乐无明显比例失调。</w:t>
      </w:r>
    </w:p>
    <w:p w14:paraId="427C737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7.3.1 音频信号源</w:t>
      </w:r>
    </w:p>
    <w:p w14:paraId="3B67396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7.3.1.1 声道：中文内容音频信号记录于第1声道，音乐、音效、同期</w:t>
      </w:r>
      <w:proofErr w:type="gramStart"/>
      <w:r>
        <w:rPr>
          <w:rFonts w:ascii="宋体" w:eastAsia="宋体" w:hAnsi="宋体" w:cs="宋体" w:hint="eastAsia"/>
          <w:color w:val="000000"/>
          <w:sz w:val="24"/>
        </w:rPr>
        <w:t>声记录</w:t>
      </w:r>
      <w:proofErr w:type="gramEnd"/>
      <w:r>
        <w:rPr>
          <w:rFonts w:ascii="宋体" w:eastAsia="宋体" w:hAnsi="宋体" w:cs="宋体" w:hint="eastAsia"/>
          <w:color w:val="000000"/>
          <w:sz w:val="24"/>
        </w:rPr>
        <w:t>于第2声道，若有其他文字解说记录于第3声道（如录音设备无第3声道,则录于第2声道）。</w:t>
      </w:r>
    </w:p>
    <w:p w14:paraId="0212311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7.3.1.2 电平指标：-2db～-8db声音应无明显失真、放音过冲、过弱。</w:t>
      </w:r>
    </w:p>
    <w:p w14:paraId="0EF0E3F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7.3.1.3 音频信噪比不低于48db。</w:t>
      </w:r>
    </w:p>
    <w:p w14:paraId="4A665A91"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7.3.1.4 声音和画面要求同步，</w:t>
      </w:r>
      <w:proofErr w:type="gramStart"/>
      <w:r>
        <w:rPr>
          <w:rFonts w:ascii="宋体" w:eastAsia="宋体" w:hAnsi="宋体" w:cs="宋体" w:hint="eastAsia"/>
          <w:color w:val="000000"/>
          <w:sz w:val="24"/>
        </w:rPr>
        <w:t>无交流</w:t>
      </w:r>
      <w:proofErr w:type="gramEnd"/>
      <w:r>
        <w:rPr>
          <w:rFonts w:ascii="宋体" w:eastAsia="宋体" w:hAnsi="宋体" w:cs="宋体" w:hint="eastAsia"/>
          <w:color w:val="000000"/>
          <w:sz w:val="24"/>
        </w:rPr>
        <w:t>声或其他杂音等缺陷。</w:t>
      </w:r>
    </w:p>
    <w:p w14:paraId="53AD435E"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7.4●所有视频播放时配备中文字幕或根据采购人的要求制作英文字幕或其他语种字幕（采购人提供其他语种字幕文字资料），字幕文件格式为独立的SRT格式。提供字幕文件、不含字幕的视频、包含字幕的独立视频。</w:t>
      </w:r>
    </w:p>
    <w:p w14:paraId="38FE4D0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7.5●片头、片尾制作：按照课程特点和课程讲师要求进行设计，课程的片头不超过10秒，包括:学校LOGO、课程名称、课程讲师姓名、专业技术职务、单位等信息。</w:t>
      </w:r>
    </w:p>
    <w:p w14:paraId="0EDEFF1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7.6 动画</w:t>
      </w:r>
    </w:p>
    <w:p w14:paraId="1BED93A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7.6.1</w:t>
      </w:r>
      <w:r>
        <w:rPr>
          <w:rFonts w:ascii="宋体" w:eastAsia="宋体" w:hAnsi="宋体" w:cs="宋体" w:hint="eastAsia"/>
          <w:sz w:val="24"/>
        </w:rPr>
        <w:t>▲</w:t>
      </w:r>
      <w:r>
        <w:rPr>
          <w:rFonts w:ascii="宋体" w:eastAsia="宋体" w:hAnsi="宋体" w:cs="宋体" w:hint="eastAsia"/>
          <w:color w:val="000000"/>
          <w:sz w:val="24"/>
        </w:rPr>
        <w:t>动画脚本能够清楚的反映教学内容的真实情况，且具有一定的趣味性。</w:t>
      </w:r>
    </w:p>
    <w:p w14:paraId="0446A6F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7.6.2</w:t>
      </w:r>
      <w:r>
        <w:rPr>
          <w:rFonts w:ascii="宋体" w:eastAsia="宋体" w:hAnsi="宋体" w:cs="宋体" w:hint="eastAsia"/>
          <w:sz w:val="24"/>
        </w:rPr>
        <w:t>▲</w:t>
      </w:r>
      <w:r>
        <w:rPr>
          <w:rFonts w:ascii="宋体" w:eastAsia="宋体" w:hAnsi="宋体" w:cs="宋体" w:hint="eastAsia"/>
          <w:color w:val="000000"/>
          <w:sz w:val="24"/>
        </w:rPr>
        <w:t>动画开始应有醒目的、意义明确的标题，标题要能够充分体现动画所表现的内容。</w:t>
      </w:r>
    </w:p>
    <w:p w14:paraId="25803324"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7.6.3●动画画面应简洁、清晰、流畅，且对主频2GHz的电脑CPU资源占用率低于30%。</w:t>
      </w:r>
    </w:p>
    <w:p w14:paraId="4236A4A6"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7.6.4</w:t>
      </w:r>
      <w:r>
        <w:rPr>
          <w:rFonts w:ascii="宋体" w:eastAsia="宋体" w:hAnsi="宋体" w:cs="宋体" w:hint="eastAsia"/>
          <w:sz w:val="24"/>
        </w:rPr>
        <w:t>▲</w:t>
      </w:r>
      <w:r>
        <w:rPr>
          <w:rFonts w:ascii="宋体" w:eastAsia="宋体" w:hAnsi="宋体" w:cs="宋体" w:hint="eastAsia"/>
          <w:color w:val="000000"/>
          <w:sz w:val="24"/>
        </w:rPr>
        <w:t>动画中的文字应醒目，文字的字体、字号应与动画的正题风格相符，字体颜色需避免与背景色相近。</w:t>
      </w:r>
    </w:p>
    <w:p w14:paraId="4557537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7.6.5</w:t>
      </w:r>
      <w:r>
        <w:rPr>
          <w:rFonts w:ascii="宋体" w:eastAsia="宋体" w:hAnsi="宋体" w:cs="宋体" w:hint="eastAsia"/>
          <w:sz w:val="24"/>
        </w:rPr>
        <w:t>▲</w:t>
      </w:r>
      <w:r>
        <w:rPr>
          <w:rFonts w:ascii="宋体" w:eastAsia="宋体" w:hAnsi="宋体" w:cs="宋体" w:hint="eastAsia"/>
          <w:color w:val="000000"/>
          <w:sz w:val="24"/>
        </w:rPr>
        <w:t>应聘请专业配音人员对动画进行配音、解说，配音要求普通话标准，咬字清楚，声音悦耳，音量适当，快慢适度。</w:t>
      </w:r>
    </w:p>
    <w:p w14:paraId="4229C9EE" w14:textId="77777777" w:rsidR="00F04C73" w:rsidRDefault="009652E5">
      <w:pPr>
        <w:tabs>
          <w:tab w:val="left" w:pos="0"/>
        </w:tabs>
        <w:spacing w:line="460" w:lineRule="exact"/>
        <w:ind w:firstLineChars="200" w:firstLine="480"/>
        <w:rPr>
          <w:rFonts w:ascii="宋体" w:eastAsia="宋体" w:hAnsi="宋体" w:cs="宋体"/>
          <w:sz w:val="24"/>
        </w:rPr>
      </w:pPr>
      <w:r>
        <w:rPr>
          <w:rFonts w:ascii="宋体" w:eastAsia="宋体" w:hAnsi="宋体" w:cs="宋体" w:hint="eastAsia"/>
          <w:sz w:val="24"/>
        </w:rPr>
        <w:t>7.6.</w:t>
      </w:r>
      <w:r>
        <w:rPr>
          <w:rFonts w:ascii="宋体" w:eastAsia="宋体" w:hAnsi="宋体" w:cs="宋体"/>
          <w:sz w:val="24"/>
        </w:rPr>
        <w:t>6</w:t>
      </w:r>
      <w:r>
        <w:rPr>
          <w:rFonts w:ascii="宋体" w:eastAsia="宋体" w:hAnsi="宋体" w:cs="宋体" w:hint="eastAsia"/>
          <w:sz w:val="24"/>
        </w:rPr>
        <w:t>动画：</w:t>
      </w:r>
    </w:p>
    <w:p w14:paraId="58349729" w14:textId="77777777" w:rsidR="00F04C73" w:rsidRDefault="009652E5">
      <w:pPr>
        <w:tabs>
          <w:tab w:val="left" w:pos="0"/>
        </w:tabs>
        <w:spacing w:line="460" w:lineRule="exact"/>
        <w:ind w:firstLineChars="200" w:firstLine="480"/>
        <w:rPr>
          <w:rFonts w:ascii="宋体" w:eastAsia="宋体" w:hAnsi="宋体" w:cs="Times New Roman"/>
          <w:sz w:val="24"/>
        </w:rPr>
      </w:pPr>
      <w:r>
        <w:rPr>
          <w:rFonts w:ascii="宋体" w:eastAsia="宋体" w:hAnsi="宋体" w:cs="宋体" w:hint="eastAsia"/>
          <w:sz w:val="24"/>
        </w:rPr>
        <w:t>动画内容必须完全契合教师样片讲稿内容和知识点，不得采用套用等方式，且不能改变讲稿和知识结构。</w:t>
      </w:r>
    </w:p>
    <w:p w14:paraId="7497E8B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7.7●外挂字幕文件</w:t>
      </w:r>
    </w:p>
    <w:p w14:paraId="02C7B91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7.7.1 字幕文件格式：独立的SRT格式的唱词文件。</w:t>
      </w:r>
    </w:p>
    <w:p w14:paraId="431507C4"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7.7.2 唱词的行数要求：每</w:t>
      </w:r>
      <w:proofErr w:type="gramStart"/>
      <w:r>
        <w:rPr>
          <w:rFonts w:ascii="宋体" w:eastAsia="宋体" w:hAnsi="宋体" w:cs="宋体" w:hint="eastAsia"/>
          <w:color w:val="000000"/>
          <w:sz w:val="24"/>
        </w:rPr>
        <w:t>屏只有</w:t>
      </w:r>
      <w:proofErr w:type="gramEnd"/>
      <w:r>
        <w:rPr>
          <w:rFonts w:ascii="宋体" w:eastAsia="宋体" w:hAnsi="宋体" w:cs="宋体" w:hint="eastAsia"/>
          <w:color w:val="000000"/>
          <w:sz w:val="24"/>
        </w:rPr>
        <w:t>一行唱词。采用非中文教学的课程须配置外挂双语唱词，一版为中文唱词，一版为外文唱词。</w:t>
      </w:r>
    </w:p>
    <w:p w14:paraId="18D7C49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7.7.3 唱词的字数要求：每行不超过20个字。</w:t>
      </w:r>
    </w:p>
    <w:p w14:paraId="289CE1C4"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7.7.4 唱词的位置：确保每屏唱词出现位置一致。</w:t>
      </w:r>
    </w:p>
    <w:p w14:paraId="258DF60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7.7.5 唱词中的标点符号：只有书名号及书名号中的标点、间隔号、连接号、具有特殊含意的词语的引号可以出现在唱词中，在每屏唱词中用空格代替标点表示语气停顿，所有标点及空格均使用全角。</w:t>
      </w:r>
    </w:p>
    <w:p w14:paraId="5224D5A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7.7.6 唱词的断句：不简单按照字数断句，以内容为断句依据。</w:t>
      </w:r>
    </w:p>
    <w:p w14:paraId="6A25DA8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7.7.7 唱词中的数学公式、化学分子式、物理量和单位，尽量以文本文字呈现；不宜用文本文字呈现的、且在视频画面中已经通过PPT、板书等方式显示清楚的，可以不加该行唱词。</w:t>
      </w:r>
    </w:p>
    <w:p w14:paraId="493CA1D1"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7.8 图形图像</w:t>
      </w:r>
    </w:p>
    <w:p w14:paraId="36189AAE"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7.8.1 图形图像应采用主流通用格式，包括：JPG（图形图像压缩格式文件）、PNG（可移植网络图形格式）、GIF（图像互换格式文件）、DWG（AutoCAD图形文件）、WMF（图元文件）等。</w:t>
      </w:r>
    </w:p>
    <w:p w14:paraId="68F2D13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7.8.2 彩色图像颜色数应不低于32位色，灰度图像的灰度级应不低于256级，可以为单色。</w:t>
      </w:r>
    </w:p>
    <w:p w14:paraId="464FFF5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7.8.3 屏幕分辨率以1280×720为基础（最大1920*1080），扫描图像的扫描分辨率不低于150dpi，彩色扫描图像的扫描分辨率不低于300dpi。</w:t>
      </w:r>
    </w:p>
    <w:p w14:paraId="0602C15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7.8.4 图像内容应清晰可辨识，无水印，内容完整，不需要借助额外的设备即可辨认图形图像资源所需要表达的主体内容。</w:t>
      </w:r>
    </w:p>
    <w:p w14:paraId="32BEC95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7.9●文本</w:t>
      </w:r>
    </w:p>
    <w:p w14:paraId="5C3F000C"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7.9.1 文本文稿均采用通用的媒体类型，包括：DOC、DOCX、PDF等，文件制</w:t>
      </w:r>
      <w:r>
        <w:rPr>
          <w:rFonts w:ascii="宋体" w:eastAsia="宋体" w:hAnsi="宋体" w:cs="宋体" w:hint="eastAsia"/>
          <w:color w:val="000000"/>
          <w:sz w:val="24"/>
        </w:rPr>
        <w:lastRenderedPageBreak/>
        <w:t>作版本不低于当前主流版本。</w:t>
      </w:r>
    </w:p>
    <w:p w14:paraId="77F1A65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7.9.2 文本正文设定文章标题，文章标题放在正文内第一行居中的位置，各级标题设置正确，同一级标题使用同样的样式，文本结构清晰，按照具体标准执行。</w:t>
      </w:r>
    </w:p>
    <w:p w14:paraId="0C8783F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7.9.3 教学PPT课件制作：需要按相关在线课程PPT制作要求对文档进行排版、美化、修正，内容必须符合学校的教学内容和特色。</w:t>
      </w:r>
    </w:p>
    <w:p w14:paraId="45DD85B3" w14:textId="77777777" w:rsidR="00F04C73" w:rsidRDefault="009652E5">
      <w:pPr>
        <w:tabs>
          <w:tab w:val="left" w:pos="0"/>
        </w:tabs>
        <w:spacing w:line="460" w:lineRule="exact"/>
        <w:ind w:firstLineChars="200" w:firstLine="482"/>
        <w:rPr>
          <w:rFonts w:ascii="宋体" w:eastAsia="宋体" w:hAnsi="宋体" w:cs="宋体"/>
          <w:color w:val="000000"/>
          <w:sz w:val="24"/>
        </w:rPr>
      </w:pPr>
      <w:r>
        <w:rPr>
          <w:rFonts w:ascii="宋体" w:eastAsia="宋体" w:hAnsi="宋体" w:cs="宋体" w:hint="eastAsia"/>
          <w:b/>
          <w:bCs/>
          <w:sz w:val="24"/>
        </w:rPr>
        <w:t>★</w:t>
      </w:r>
      <w:r>
        <w:rPr>
          <w:rFonts w:ascii="宋体" w:eastAsia="宋体" w:hAnsi="宋体" w:cs="宋体" w:hint="eastAsia"/>
          <w:color w:val="000000"/>
          <w:sz w:val="24"/>
        </w:rPr>
        <w:t>7.10在线开放课程推广运营服务</w:t>
      </w:r>
      <w:r>
        <w:rPr>
          <w:rFonts w:ascii="宋体" w:eastAsia="宋体" w:hAnsi="宋体" w:cs="宋体" w:hint="eastAsia"/>
          <w:b/>
          <w:bCs/>
          <w:color w:val="000000"/>
          <w:sz w:val="24"/>
        </w:rPr>
        <w:t>（此条</w:t>
      </w:r>
      <w:r>
        <w:rPr>
          <w:rFonts w:ascii="宋体" w:eastAsia="宋体" w:hAnsi="宋体" w:cs="Times New Roman" w:hint="eastAsia"/>
          <w:b/>
          <w:bCs/>
          <w:sz w:val="24"/>
        </w:rPr>
        <w:t>带</w:t>
      </w:r>
      <w:r>
        <w:rPr>
          <w:rFonts w:ascii="宋体" w:eastAsia="宋体" w:hAnsi="宋体" w:cs="宋体" w:hint="eastAsia"/>
          <w:b/>
          <w:bCs/>
          <w:sz w:val="24"/>
        </w:rPr>
        <w:t>★条款为实质性要求）</w:t>
      </w:r>
    </w:p>
    <w:p w14:paraId="5E5EF30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7.10.1 供应商中标后提供为期一年的课程运营服务。</w:t>
      </w:r>
    </w:p>
    <w:p w14:paraId="7B9D321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7.10.2以省级及以上在线课程的相关要求为指导原则，进一步完善课程资源及对应网站，供应商须协助采购人完成项目申报和持续建设等工作。</w:t>
      </w:r>
    </w:p>
    <w:p w14:paraId="5896CC0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7.10.</w:t>
      </w:r>
      <w:r>
        <w:rPr>
          <w:rFonts w:ascii="宋体" w:eastAsia="宋体" w:hAnsi="宋体" w:cs="宋体"/>
          <w:color w:val="000000"/>
          <w:sz w:val="24"/>
        </w:rPr>
        <w:t>3</w:t>
      </w:r>
      <w:r>
        <w:rPr>
          <w:rFonts w:ascii="宋体" w:eastAsia="宋体" w:hAnsi="宋体" w:cs="宋体" w:hint="eastAsia"/>
          <w:color w:val="000000"/>
          <w:sz w:val="24"/>
        </w:rPr>
        <w:t>供应商</w:t>
      </w:r>
      <w:r>
        <w:rPr>
          <w:rFonts w:ascii="宋体" w:eastAsia="宋体" w:hAnsi="宋体" w:cs="宋体" w:hint="eastAsia"/>
          <w:sz w:val="24"/>
        </w:rPr>
        <w:t>必须按采购人要求将课程资源在采购人指定的平台上线运营，每门课程上线后保证第一年累计选课数据不少于5000人（五千人）。</w:t>
      </w:r>
    </w:p>
    <w:p w14:paraId="2C1E3389" w14:textId="77777777" w:rsidR="00F04C73" w:rsidRDefault="009652E5">
      <w:pPr>
        <w:pStyle w:val="15"/>
        <w:numPr>
          <w:ilvl w:val="1"/>
          <w:numId w:val="0"/>
        </w:numPr>
        <w:wordWrap/>
        <w:spacing w:line="460" w:lineRule="exact"/>
        <w:ind w:leftChars="200" w:left="420"/>
        <w:rPr>
          <w:rFonts w:ascii="宋体" w:hAnsi="宋体" w:cs="宋体"/>
          <w:color w:val="000000"/>
          <w:sz w:val="24"/>
        </w:rPr>
      </w:pPr>
      <w:bookmarkStart w:id="22" w:name="_Toc3428"/>
      <w:bookmarkStart w:id="23" w:name="_Toc32668"/>
      <w:r>
        <w:rPr>
          <w:rFonts w:ascii="宋体" w:hAnsi="宋体" w:cs="宋体" w:hint="eastAsia"/>
          <w:color w:val="000000"/>
          <w:sz w:val="24"/>
        </w:rPr>
        <w:t>（八）</w:t>
      </w:r>
      <w:r>
        <w:rPr>
          <w:rFonts w:ascii="宋体" w:hAnsi="宋体" w:cs="宋体" w:hint="eastAsia"/>
          <w:sz w:val="24"/>
        </w:rPr>
        <w:t>▲</w:t>
      </w:r>
      <w:r>
        <w:rPr>
          <w:rFonts w:ascii="宋体" w:hAnsi="宋体" w:cs="宋体" w:hint="eastAsia"/>
          <w:color w:val="000000"/>
          <w:sz w:val="24"/>
        </w:rPr>
        <w:t>成果交付及其他要求</w:t>
      </w:r>
      <w:bookmarkEnd w:id="22"/>
      <w:bookmarkEnd w:id="23"/>
    </w:p>
    <w:p w14:paraId="1DABE670"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8.1视音频文件交付要求</w:t>
      </w:r>
    </w:p>
    <w:p w14:paraId="66B41E1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8.1.1 要求供应商将前期拍摄的素材一并交付。</w:t>
      </w:r>
    </w:p>
    <w:p w14:paraId="26F35C8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8.1.2 交付视音频包括视音频文件+SRT字幕文件和直接嵌入字幕的视音频文件两个版本。</w:t>
      </w:r>
    </w:p>
    <w:p w14:paraId="613190C4"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8.1.3 所有视音频文件和相应的SRT字幕文件以及视频与字幕合成的视音频文件须拷贝到可靠的媒介（如移动硬盘或者U盘等）交付采购人，并随媒介附上纸质内容清单（标记学校名称、课程名称、</w:t>
      </w:r>
      <w:proofErr w:type="gramStart"/>
      <w:r>
        <w:rPr>
          <w:rFonts w:ascii="宋体" w:eastAsia="宋体" w:hAnsi="宋体" w:cs="宋体" w:hint="eastAsia"/>
          <w:color w:val="000000"/>
          <w:sz w:val="24"/>
        </w:rPr>
        <w:t>讲次及</w:t>
      </w:r>
      <w:proofErr w:type="gramEnd"/>
      <w:r>
        <w:rPr>
          <w:rFonts w:ascii="宋体" w:eastAsia="宋体" w:hAnsi="宋体" w:cs="宋体" w:hint="eastAsia"/>
          <w:color w:val="000000"/>
          <w:sz w:val="24"/>
        </w:rPr>
        <w:t>标题、主讲教师、时长等相关元数据信息），并提供相应电子文档。</w:t>
      </w:r>
    </w:p>
    <w:p w14:paraId="458B945B"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8.1.4 所有视频文件存储规则：</w:t>
      </w:r>
    </w:p>
    <w:p w14:paraId="16C74924"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一级文件夹命名规则：学校名称</w:t>
      </w:r>
    </w:p>
    <w:p w14:paraId="764DBAF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二级文件夹命名规则：课程名称</w:t>
      </w:r>
    </w:p>
    <w:p w14:paraId="1F0BCF6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三级文件夹命名规则：拍摄日期+空格+课程名称+空格+讲数+空格+新片/第N次修片（日期格式为年月日，如：20191204）。</w:t>
      </w:r>
    </w:p>
    <w:p w14:paraId="2321A67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8.1.5 每讲的文件放入对应的三级文件夹内，文件命名规则：学校名称+空格+课程名称+空格+</w:t>
      </w:r>
      <w:proofErr w:type="gramStart"/>
      <w:r>
        <w:rPr>
          <w:rFonts w:ascii="宋体" w:eastAsia="宋体" w:hAnsi="宋体" w:cs="宋体" w:hint="eastAsia"/>
          <w:color w:val="000000"/>
          <w:sz w:val="24"/>
        </w:rPr>
        <w:t>讲次</w:t>
      </w:r>
      <w:proofErr w:type="gramEnd"/>
      <w:r>
        <w:rPr>
          <w:rFonts w:ascii="宋体" w:eastAsia="宋体" w:hAnsi="宋体" w:cs="宋体" w:hint="eastAsia"/>
          <w:color w:val="000000"/>
          <w:sz w:val="24"/>
        </w:rPr>
        <w:t>+空格+标题。</w:t>
      </w:r>
    </w:p>
    <w:p w14:paraId="5CFC3EEE"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8.1.6 交片时需提交【视频交接明细表】（纸质及电子</w:t>
      </w:r>
      <w:proofErr w:type="gramStart"/>
      <w:r>
        <w:rPr>
          <w:rFonts w:ascii="宋体" w:eastAsia="宋体" w:hAnsi="宋体" w:cs="宋体" w:hint="eastAsia"/>
          <w:color w:val="000000"/>
          <w:sz w:val="24"/>
        </w:rPr>
        <w:t>档</w:t>
      </w:r>
      <w:proofErr w:type="gramEnd"/>
      <w:r>
        <w:rPr>
          <w:rFonts w:ascii="宋体" w:eastAsia="宋体" w:hAnsi="宋体" w:cs="宋体" w:hint="eastAsia"/>
          <w:color w:val="000000"/>
          <w:sz w:val="24"/>
        </w:rPr>
        <w:t>），且新片交付时需附带对应的【课程拍摄满意度确认单】（纸质），修片交付时要附上每个片子对应</w:t>
      </w:r>
      <w:r>
        <w:rPr>
          <w:rFonts w:ascii="宋体" w:eastAsia="宋体" w:hAnsi="宋体" w:cs="宋体" w:hint="eastAsia"/>
          <w:color w:val="000000"/>
          <w:sz w:val="24"/>
        </w:rPr>
        <w:lastRenderedPageBreak/>
        <w:t>的【视频修改单】（纸质和电子档）。</w:t>
      </w:r>
    </w:p>
    <w:p w14:paraId="54071B88"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8.2课程素材提供要求</w:t>
      </w:r>
    </w:p>
    <w:p w14:paraId="2FB81FE7"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8.2.1 所有课程资源的视音频及相关素材，向采购人提供完整的项目工程文件和源文件，可供采购人现有课件后期制作系统进行二次编辑或修改。项目工程文件和源文件的文件属性要有学校名称、课程名称、课程类型、</w:t>
      </w:r>
      <w:proofErr w:type="gramStart"/>
      <w:r>
        <w:rPr>
          <w:rFonts w:ascii="宋体" w:eastAsia="宋体" w:hAnsi="宋体" w:cs="宋体" w:hint="eastAsia"/>
          <w:color w:val="000000"/>
          <w:sz w:val="24"/>
        </w:rPr>
        <w:t>讲次及</w:t>
      </w:r>
      <w:proofErr w:type="gramEnd"/>
      <w:r>
        <w:rPr>
          <w:rFonts w:ascii="宋体" w:eastAsia="宋体" w:hAnsi="宋体" w:cs="宋体" w:hint="eastAsia"/>
          <w:color w:val="000000"/>
          <w:sz w:val="24"/>
        </w:rPr>
        <w:t>标题、主讲教师、时长、适用对象、课程描述、课程制作者、使用限制等元数据。</w:t>
      </w:r>
    </w:p>
    <w:p w14:paraId="45AC9F2F" w14:textId="77777777" w:rsidR="00F04C73" w:rsidRDefault="009652E5">
      <w:pPr>
        <w:pStyle w:val="15"/>
        <w:numPr>
          <w:ilvl w:val="1"/>
          <w:numId w:val="0"/>
        </w:numPr>
        <w:wordWrap/>
        <w:spacing w:line="460" w:lineRule="exact"/>
        <w:ind w:leftChars="200" w:left="420"/>
        <w:rPr>
          <w:rFonts w:ascii="宋体" w:hAnsi="宋体" w:cs="宋体"/>
          <w:color w:val="000000"/>
          <w:sz w:val="24"/>
        </w:rPr>
      </w:pPr>
      <w:bookmarkStart w:id="24" w:name="_Toc31028"/>
      <w:r>
        <w:rPr>
          <w:rFonts w:ascii="宋体" w:hAnsi="宋体" w:cs="宋体" w:hint="eastAsia"/>
          <w:color w:val="000000"/>
          <w:sz w:val="24"/>
        </w:rPr>
        <w:t>（九）★版权问题相关要求</w:t>
      </w:r>
      <w:bookmarkEnd w:id="24"/>
      <w:r>
        <w:rPr>
          <w:rFonts w:ascii="宋体" w:hAnsi="宋体" w:cs="宋体" w:hint="eastAsia"/>
          <w:color w:val="000000"/>
          <w:sz w:val="24"/>
        </w:rPr>
        <w:t>(此条</w:t>
      </w:r>
      <w:r>
        <w:rPr>
          <w:rFonts w:ascii="宋体" w:hAnsi="宋体" w:hint="eastAsia"/>
          <w:sz w:val="24"/>
        </w:rPr>
        <w:t>带</w:t>
      </w:r>
      <w:r>
        <w:rPr>
          <w:rFonts w:ascii="宋体" w:hAnsi="宋体" w:cs="宋体" w:hint="eastAsia"/>
          <w:bCs/>
          <w:sz w:val="24"/>
        </w:rPr>
        <w:t>★条款为实质性要求)</w:t>
      </w:r>
    </w:p>
    <w:p w14:paraId="0A63A5BE"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9.1所有课程资源的版权及相应权益归属采购人。不得外泄所拍资料和所制作的成品，未经采购人书面许可不得以任何方式提供给第三方。否则，采购人有权依法追究其法律责任，并要求供应商赔偿因此造成的损失（包括但不限于物质损失、名誉损失）。</w:t>
      </w:r>
    </w:p>
    <w:p w14:paraId="2BDA316F"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9.2课程资源建设的成品所用素材资源不能有知识产权的纠纷。如产生法律纠纷，供应商必须承担一切与之相关的法律责任。</w:t>
      </w:r>
    </w:p>
    <w:p w14:paraId="6CA726C5" w14:textId="77777777" w:rsidR="00F04C73" w:rsidRDefault="009652E5">
      <w:pPr>
        <w:pStyle w:val="15"/>
        <w:numPr>
          <w:ilvl w:val="1"/>
          <w:numId w:val="0"/>
        </w:numPr>
        <w:wordWrap/>
        <w:spacing w:line="460" w:lineRule="exact"/>
        <w:ind w:leftChars="200" w:left="420"/>
        <w:rPr>
          <w:rFonts w:ascii="宋体" w:hAnsi="宋体" w:cs="宋体"/>
          <w:color w:val="000000"/>
          <w:sz w:val="24"/>
        </w:rPr>
      </w:pPr>
      <w:bookmarkStart w:id="25" w:name="_Toc14669"/>
      <w:bookmarkStart w:id="26" w:name="_Toc30052"/>
      <w:r>
        <w:rPr>
          <w:rFonts w:ascii="宋体" w:hAnsi="宋体" w:cs="宋体" w:hint="eastAsia"/>
          <w:color w:val="000000"/>
          <w:sz w:val="24"/>
        </w:rPr>
        <w:t>（十）课程制作与运用培训要求</w:t>
      </w:r>
      <w:bookmarkEnd w:id="25"/>
      <w:bookmarkEnd w:id="26"/>
    </w:p>
    <w:p w14:paraId="63873D4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●在线开放课程制作培训：供应商应在课程拍摄期间为教师团队提供课程拍摄技巧方面的培训，培训课程和内容要求专业、权威、详细、全面。</w:t>
      </w:r>
    </w:p>
    <w:p w14:paraId="5647251C" w14:textId="77777777" w:rsidR="00F04C73" w:rsidRDefault="009652E5">
      <w:pPr>
        <w:pStyle w:val="15"/>
        <w:numPr>
          <w:ilvl w:val="1"/>
          <w:numId w:val="0"/>
        </w:numPr>
        <w:wordWrap/>
        <w:spacing w:line="460" w:lineRule="exact"/>
        <w:ind w:leftChars="200" w:left="420"/>
        <w:rPr>
          <w:rFonts w:ascii="宋体" w:hAnsi="宋体" w:cs="宋体"/>
          <w:color w:val="000000"/>
          <w:sz w:val="24"/>
        </w:rPr>
      </w:pPr>
      <w:bookmarkStart w:id="27" w:name="_Toc18397"/>
      <w:bookmarkStart w:id="28" w:name="_Toc15222"/>
      <w:r>
        <w:rPr>
          <w:rFonts w:ascii="宋体" w:hAnsi="宋体" w:cs="宋体" w:hint="eastAsia"/>
          <w:color w:val="000000"/>
          <w:sz w:val="24"/>
        </w:rPr>
        <w:t>（十一）其他要求</w:t>
      </w:r>
      <w:bookmarkEnd w:id="27"/>
      <w:bookmarkEnd w:id="28"/>
    </w:p>
    <w:p w14:paraId="02678C3A"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1.●制作经验要求：供应商需具备国内课程制作项目经验，了解教学规律，理解MOOC内涵、熟悉互联网教学应用等，可提交相关合同进行证明。</w:t>
      </w:r>
    </w:p>
    <w:p w14:paraId="597B3382"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2.●课程设计要求：供应商应有完整的在线开放课程设计方案，按照在线课程碎片化与系统化结合的特点，对课程整体进行精心的信息化教学设计，完成在线课程设计，知识点碎片化与知识点系统化重构，构建完整在线开放课程体系。</w:t>
      </w:r>
    </w:p>
    <w:p w14:paraId="6673E309" w14:textId="77777777" w:rsidR="00F04C73" w:rsidRDefault="009652E5">
      <w:pPr>
        <w:tabs>
          <w:tab w:val="left" w:pos="0"/>
        </w:tabs>
        <w:spacing w:line="460" w:lineRule="exact"/>
        <w:ind w:firstLineChars="200" w:firstLine="480"/>
        <w:rPr>
          <w:rFonts w:ascii="宋体" w:eastAsia="宋体" w:hAnsi="宋体" w:cs="宋体"/>
          <w:color w:val="000000"/>
          <w:sz w:val="24"/>
        </w:rPr>
      </w:pPr>
      <w:r>
        <w:rPr>
          <w:rFonts w:ascii="宋体" w:eastAsia="宋体" w:hAnsi="宋体" w:cs="宋体" w:hint="eastAsia"/>
          <w:color w:val="000000"/>
          <w:sz w:val="24"/>
        </w:rPr>
        <w:t>3.●课程资源整合要求：供应商将课程资源与采购人提供的教学目标、教学大纲、教学任务、考核办法、作业、考试、参考文献、课程素材等上传至采购人指定的教学平台并在线上按课程设计方案进行整合，完成完整的网络课程，形成采购人需要的在线课程资源。</w:t>
      </w:r>
    </w:p>
    <w:p w14:paraId="06D9B4D4" w14:textId="77777777" w:rsidR="00F04C73" w:rsidRDefault="009652E5">
      <w:pPr>
        <w:pStyle w:val="171"/>
        <w:numPr>
          <w:ilvl w:val="3"/>
          <w:numId w:val="0"/>
        </w:numPr>
        <w:wordWrap/>
        <w:spacing w:line="460" w:lineRule="exact"/>
        <w:ind w:firstLineChars="200" w:firstLine="480"/>
        <w:rPr>
          <w:rFonts w:ascii="宋体" w:hAnsi="宋体" w:cs="宋体"/>
          <w:color w:val="000000"/>
          <w:sz w:val="24"/>
        </w:rPr>
      </w:pPr>
      <w:r>
        <w:rPr>
          <w:rFonts w:ascii="宋体" w:hAnsi="宋体" w:cs="宋体" w:hint="eastAsia"/>
          <w:color w:val="000000"/>
          <w:sz w:val="24"/>
        </w:rPr>
        <w:t>4.●供应商应积极协助采购人申请省级、国家级精品在线开放课程，按采购人要求将课程资源上传至指定网站。</w:t>
      </w:r>
    </w:p>
    <w:p w14:paraId="68FAD359" w14:textId="77777777" w:rsidR="00F04C73" w:rsidRDefault="009652E5">
      <w:pPr>
        <w:pStyle w:val="15"/>
        <w:numPr>
          <w:ilvl w:val="1"/>
          <w:numId w:val="4"/>
        </w:numPr>
        <w:wordWrap/>
        <w:spacing w:line="460" w:lineRule="exact"/>
        <w:ind w:firstLine="482"/>
        <w:rPr>
          <w:rFonts w:ascii="宋体" w:hAnsi="宋体"/>
          <w:color w:val="000000"/>
          <w:sz w:val="24"/>
        </w:rPr>
      </w:pPr>
      <w:bookmarkStart w:id="29" w:name="_Toc29426"/>
      <w:bookmarkStart w:id="30" w:name="_Toc9929"/>
      <w:bookmarkStart w:id="31" w:name="_Toc13702"/>
      <w:bookmarkStart w:id="32" w:name="_Toc7176"/>
      <w:bookmarkStart w:id="33" w:name="_Toc6360"/>
      <w:bookmarkStart w:id="34" w:name="_Toc18080"/>
      <w:bookmarkStart w:id="35" w:name="_Toc29412"/>
      <w:r>
        <w:rPr>
          <w:rFonts w:ascii="宋体" w:hAnsi="宋体" w:hint="eastAsia"/>
          <w:color w:val="000000"/>
          <w:sz w:val="24"/>
        </w:rPr>
        <w:t>响应要求</w:t>
      </w:r>
      <w:bookmarkEnd w:id="29"/>
      <w:bookmarkEnd w:id="30"/>
      <w:bookmarkEnd w:id="31"/>
      <w:bookmarkEnd w:id="32"/>
      <w:bookmarkEnd w:id="33"/>
      <w:bookmarkEnd w:id="34"/>
      <w:bookmarkEnd w:id="35"/>
    </w:p>
    <w:p w14:paraId="798AEF38" w14:textId="77777777" w:rsidR="00F04C73" w:rsidRDefault="009652E5">
      <w:pPr>
        <w:pStyle w:val="16"/>
        <w:numPr>
          <w:ilvl w:val="2"/>
          <w:numId w:val="5"/>
        </w:numPr>
        <w:wordWrap/>
        <w:spacing w:line="460" w:lineRule="exact"/>
        <w:ind w:firstLine="482"/>
        <w:rPr>
          <w:rFonts w:ascii="宋体" w:hAnsi="宋体"/>
          <w:color w:val="000000"/>
          <w:sz w:val="24"/>
        </w:rPr>
      </w:pPr>
      <w:bookmarkStart w:id="36" w:name="_Toc5541"/>
      <w:bookmarkStart w:id="37" w:name="_Toc12761"/>
      <w:bookmarkStart w:id="38" w:name="_Toc14661"/>
      <w:bookmarkStart w:id="39" w:name="_Toc10700"/>
      <w:bookmarkStart w:id="40" w:name="_Toc14715"/>
      <w:bookmarkStart w:id="41" w:name="_Toc20155"/>
      <w:bookmarkStart w:id="42" w:name="_Toc19138"/>
      <w:bookmarkStart w:id="43" w:name="_Toc31748"/>
      <w:bookmarkStart w:id="44" w:name="_Toc8627"/>
      <w:bookmarkStart w:id="45" w:name="_Toc10954"/>
      <w:bookmarkStart w:id="46" w:name="_Toc21207"/>
      <w:bookmarkStart w:id="47" w:name="_Toc5356"/>
      <w:r>
        <w:rPr>
          <w:rFonts w:ascii="宋体" w:hAnsi="宋体" w:hint="eastAsia"/>
          <w:color w:val="000000"/>
          <w:sz w:val="24"/>
        </w:rPr>
        <w:t>服务方案要求</w:t>
      </w:r>
      <w:bookmarkEnd w:id="36"/>
      <w:bookmarkEnd w:id="37"/>
      <w:bookmarkEnd w:id="38"/>
      <w:bookmarkEnd w:id="39"/>
      <w:bookmarkEnd w:id="40"/>
      <w:bookmarkEnd w:id="41"/>
      <w:bookmarkEnd w:id="42"/>
    </w:p>
    <w:p w14:paraId="62083B24" w14:textId="77777777" w:rsidR="00F04C73" w:rsidRDefault="009652E5">
      <w:pPr>
        <w:topLinePunct/>
        <w:spacing w:line="46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lastRenderedPageBreak/>
        <w:t>供应商针对本项目提供服务方案，应包含①设备配置；②服务策略；③质量保证体系；④服务计划等内容。</w:t>
      </w:r>
      <w:bookmarkEnd w:id="43"/>
      <w:bookmarkEnd w:id="44"/>
      <w:bookmarkEnd w:id="45"/>
      <w:bookmarkEnd w:id="46"/>
      <w:bookmarkEnd w:id="47"/>
    </w:p>
    <w:p w14:paraId="70D1C165" w14:textId="77777777" w:rsidR="00F04C73" w:rsidRDefault="009652E5">
      <w:pPr>
        <w:pStyle w:val="16"/>
        <w:numPr>
          <w:ilvl w:val="2"/>
          <w:numId w:val="5"/>
        </w:numPr>
        <w:wordWrap/>
        <w:spacing w:line="460" w:lineRule="exact"/>
        <w:ind w:firstLine="482"/>
        <w:rPr>
          <w:rFonts w:ascii="宋体" w:hAnsi="宋体"/>
          <w:color w:val="000000"/>
          <w:sz w:val="24"/>
        </w:rPr>
      </w:pPr>
      <w:bookmarkStart w:id="48" w:name="_Toc10084"/>
      <w:bookmarkStart w:id="49" w:name="_Toc23762"/>
      <w:bookmarkStart w:id="50" w:name="_Toc21269"/>
      <w:bookmarkStart w:id="51" w:name="_Toc26685"/>
      <w:bookmarkStart w:id="52" w:name="_Toc22343"/>
      <w:bookmarkStart w:id="53" w:name="_Toc3806"/>
      <w:r>
        <w:rPr>
          <w:rFonts w:ascii="宋体" w:hAnsi="宋体" w:hint="eastAsia"/>
          <w:color w:val="000000"/>
          <w:sz w:val="24"/>
        </w:rPr>
        <w:t>营运方案要求</w:t>
      </w:r>
      <w:bookmarkEnd w:id="48"/>
      <w:bookmarkEnd w:id="49"/>
      <w:bookmarkEnd w:id="50"/>
      <w:bookmarkEnd w:id="51"/>
      <w:bookmarkEnd w:id="52"/>
      <w:bookmarkEnd w:id="53"/>
    </w:p>
    <w:p w14:paraId="39F5406B" w14:textId="77777777" w:rsidR="00F04C73" w:rsidRDefault="009652E5">
      <w:pPr>
        <w:topLinePunct/>
        <w:spacing w:line="46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供应商针对本项目提供营运方案，方案应包含①上线前调查、②中期的运营、③课程的日常维护与运营等内容。</w:t>
      </w:r>
      <w:bookmarkStart w:id="54" w:name="_Toc1552"/>
      <w:bookmarkStart w:id="55" w:name="_Toc31603"/>
      <w:bookmarkStart w:id="56" w:name="_Toc5593"/>
      <w:bookmarkStart w:id="57" w:name="_Toc31922"/>
    </w:p>
    <w:p w14:paraId="10B5251C" w14:textId="77777777" w:rsidR="00F04C73" w:rsidRDefault="009652E5">
      <w:pPr>
        <w:pStyle w:val="16"/>
        <w:numPr>
          <w:ilvl w:val="2"/>
          <w:numId w:val="5"/>
        </w:numPr>
        <w:wordWrap/>
        <w:spacing w:line="460" w:lineRule="exact"/>
        <w:ind w:firstLine="482"/>
        <w:rPr>
          <w:rFonts w:ascii="宋体" w:hAnsi="宋体"/>
          <w:color w:val="000000"/>
          <w:sz w:val="24"/>
        </w:rPr>
      </w:pPr>
      <w:bookmarkStart w:id="58" w:name="_Toc3968"/>
      <w:bookmarkStart w:id="59" w:name="_Toc3885"/>
      <w:bookmarkStart w:id="60" w:name="_Toc16144"/>
      <w:bookmarkStart w:id="61" w:name="_Toc27274"/>
      <w:bookmarkStart w:id="62" w:name="_Toc9507"/>
      <w:bookmarkStart w:id="63" w:name="_Toc2368"/>
      <w:r>
        <w:rPr>
          <w:rFonts w:ascii="宋体" w:hAnsi="宋体" w:hint="eastAsia"/>
          <w:color w:val="000000"/>
          <w:sz w:val="24"/>
        </w:rPr>
        <w:t>履约能力</w:t>
      </w:r>
      <w:bookmarkEnd w:id="54"/>
      <w:bookmarkEnd w:id="55"/>
      <w:bookmarkEnd w:id="56"/>
      <w:bookmarkEnd w:id="57"/>
      <w:r>
        <w:rPr>
          <w:rFonts w:ascii="宋体" w:hAnsi="宋体" w:hint="eastAsia"/>
          <w:color w:val="000000"/>
          <w:sz w:val="24"/>
        </w:rPr>
        <w:t>要求</w:t>
      </w:r>
      <w:bookmarkEnd w:id="58"/>
      <w:bookmarkEnd w:id="59"/>
      <w:bookmarkEnd w:id="60"/>
      <w:bookmarkEnd w:id="61"/>
      <w:bookmarkEnd w:id="62"/>
      <w:bookmarkEnd w:id="63"/>
    </w:p>
    <w:p w14:paraId="105D6DA7" w14:textId="77777777" w:rsidR="00F04C73" w:rsidRDefault="009652E5">
      <w:pPr>
        <w:topLinePunct/>
        <w:spacing w:line="460" w:lineRule="exact"/>
        <w:ind w:firstLineChars="200" w:firstLine="480"/>
        <w:rPr>
          <w:rFonts w:ascii="宋体" w:eastAsia="宋体" w:hAnsi="宋体" w:cs="Times New Roman"/>
          <w:color w:val="000000"/>
          <w:sz w:val="24"/>
        </w:rPr>
      </w:pPr>
      <w:r>
        <w:rPr>
          <w:rFonts w:ascii="宋体" w:eastAsia="宋体" w:hAnsi="宋体" w:cs="Times New Roman" w:hint="eastAsia"/>
          <w:color w:val="000000"/>
          <w:sz w:val="24"/>
        </w:rPr>
        <w:t>供应商提供类似营运经验、制作成果展示等。</w:t>
      </w:r>
    </w:p>
    <w:p w14:paraId="6B446845" w14:textId="77777777" w:rsidR="00F04C73" w:rsidRPr="00152E44" w:rsidRDefault="009652E5" w:rsidP="00152E44">
      <w:pPr>
        <w:topLinePunct/>
        <w:spacing w:line="460" w:lineRule="exact"/>
        <w:ind w:firstLineChars="200" w:firstLine="482"/>
        <w:rPr>
          <w:rFonts w:ascii="宋体" w:eastAsia="宋体" w:hAnsi="宋体" w:cs="Times New Roman"/>
          <w:b/>
          <w:color w:val="000000"/>
          <w:sz w:val="24"/>
        </w:rPr>
      </w:pPr>
      <w:r w:rsidRPr="00152E44">
        <w:rPr>
          <w:rFonts w:ascii="宋体" w:eastAsia="宋体" w:hAnsi="宋体" w:cs="Times New Roman" w:hint="eastAsia"/>
          <w:b/>
          <w:color w:val="000000"/>
          <w:sz w:val="24"/>
        </w:rPr>
        <w:t>注：①供应商应当根据本项目实际情况提供真实、客观的相关证明材料。</w:t>
      </w:r>
    </w:p>
    <w:p w14:paraId="3A611FA5" w14:textId="77777777" w:rsidR="00F04C73" w:rsidRPr="00152E44" w:rsidRDefault="009652E5" w:rsidP="00152E44">
      <w:pPr>
        <w:topLinePunct/>
        <w:spacing w:line="460" w:lineRule="exact"/>
        <w:ind w:firstLineChars="200" w:firstLine="482"/>
        <w:rPr>
          <w:rFonts w:ascii="宋体" w:eastAsia="宋体" w:hAnsi="宋体" w:cs="Times New Roman"/>
          <w:b/>
          <w:color w:val="000000"/>
          <w:sz w:val="24"/>
        </w:rPr>
      </w:pPr>
      <w:r w:rsidRPr="00152E44">
        <w:rPr>
          <w:rFonts w:ascii="宋体" w:eastAsia="宋体" w:hAnsi="宋体" w:cs="Times New Roman" w:hint="eastAsia"/>
          <w:b/>
          <w:color w:val="000000"/>
          <w:sz w:val="24"/>
        </w:rPr>
        <w:t>②供应商应当保证所提交的所有材料的真实性，若提交虚假材料谋取中标的，则将依法上报财政监督管理部门处理。</w:t>
      </w:r>
    </w:p>
    <w:p w14:paraId="3B07CB18" w14:textId="77777777" w:rsidR="00F04C73" w:rsidRPr="00152E44" w:rsidRDefault="009652E5" w:rsidP="00152E44">
      <w:pPr>
        <w:topLinePunct/>
        <w:spacing w:line="460" w:lineRule="exact"/>
        <w:ind w:firstLineChars="200" w:firstLine="482"/>
        <w:rPr>
          <w:rFonts w:ascii="宋体" w:eastAsia="宋体" w:hAnsi="宋体" w:cs="Times New Roman"/>
          <w:b/>
          <w:color w:val="000000"/>
          <w:sz w:val="24"/>
        </w:rPr>
      </w:pPr>
      <w:r w:rsidRPr="00152E44">
        <w:rPr>
          <w:rFonts w:ascii="宋体" w:eastAsia="宋体" w:hAnsi="宋体" w:cs="Times New Roman" w:hint="eastAsia"/>
          <w:b/>
          <w:color w:val="000000"/>
          <w:sz w:val="24"/>
        </w:rPr>
        <w:t>③供应商根据项目的实际需求和具体情况实事求是地编制投标文件，不得违反法律、法规规定，不得夸大其词和空口许诺。</w:t>
      </w:r>
    </w:p>
    <w:sectPr w:rsidR="00F04C73" w:rsidRPr="00152E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2298" w14:textId="77777777" w:rsidR="00E90C35" w:rsidRDefault="00E90C35">
      <w:r>
        <w:separator/>
      </w:r>
    </w:p>
  </w:endnote>
  <w:endnote w:type="continuationSeparator" w:id="0">
    <w:p w14:paraId="2068D249" w14:textId="77777777" w:rsidR="00E90C35" w:rsidRDefault="00E9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宋体" w:hAnsi="Calibri" w:cs="Times New Roman"/>
        <w:szCs w:val="22"/>
      </w:rPr>
      <w:id w:val="-232091236"/>
    </w:sdtPr>
    <w:sdtEndPr>
      <w:rPr>
        <w:sz w:val="18"/>
        <w:szCs w:val="18"/>
      </w:rPr>
    </w:sdtEndPr>
    <w:sdtContent>
      <w:sdt>
        <w:sdtPr>
          <w:rPr>
            <w:rFonts w:ascii="Calibri" w:eastAsia="宋体" w:hAnsi="Calibri" w:cs="Times New Roman"/>
            <w:szCs w:val="22"/>
          </w:rPr>
          <w:id w:val="-1769616900"/>
        </w:sdtPr>
        <w:sdtEndPr>
          <w:rPr>
            <w:sz w:val="18"/>
            <w:szCs w:val="18"/>
          </w:rPr>
        </w:sdtEndPr>
        <w:sdtContent>
          <w:p w14:paraId="114F034A" w14:textId="77777777" w:rsidR="00F04C73" w:rsidRDefault="009652E5">
            <w:pPr>
              <w:tabs>
                <w:tab w:val="center" w:pos="4153"/>
                <w:tab w:val="right" w:pos="8306"/>
              </w:tabs>
              <w:snapToGrid w:val="0"/>
              <w:jc w:val="right"/>
              <w:rPr>
                <w:rFonts w:ascii="Calibri" w:eastAsia="宋体" w:hAnsi="Calibri" w:cs="Times New Roman"/>
                <w:sz w:val="18"/>
                <w:szCs w:val="18"/>
              </w:rPr>
            </w:pPr>
            <w:r>
              <w:rPr>
                <w:rFonts w:ascii="Calibri" w:eastAsia="宋体" w:hAnsi="Calibri" w:cs="Times New Roman"/>
                <w:sz w:val="18"/>
                <w:szCs w:val="18"/>
                <w:lang w:val="zh-CN"/>
              </w:rPr>
              <w:t xml:space="preserve"> </w:t>
            </w:r>
            <w:r>
              <w:rPr>
                <w:rFonts w:ascii="Calibri" w:eastAsia="宋体" w:hAnsi="Calibri" w:cs="Times New Roman"/>
                <w:b/>
                <w:bCs/>
                <w:sz w:val="24"/>
              </w:rPr>
              <w:fldChar w:fldCharType="begin"/>
            </w:r>
            <w:r>
              <w:rPr>
                <w:rFonts w:ascii="Calibri" w:eastAsia="宋体" w:hAnsi="Calibri" w:cs="Times New Roman"/>
                <w:b/>
                <w:bCs/>
                <w:sz w:val="18"/>
                <w:szCs w:val="18"/>
              </w:rPr>
              <w:instrText>PAGE</w:instrText>
            </w:r>
            <w:r>
              <w:rPr>
                <w:rFonts w:ascii="Calibri" w:eastAsia="宋体" w:hAnsi="Calibri" w:cs="Times New Roman"/>
                <w:b/>
                <w:bCs/>
                <w:sz w:val="24"/>
              </w:rPr>
              <w:fldChar w:fldCharType="separate"/>
            </w:r>
            <w:r w:rsidR="003E70B7">
              <w:rPr>
                <w:rFonts w:ascii="Calibri" w:eastAsia="宋体" w:hAnsi="Calibri" w:cs="Times New Roman"/>
                <w:b/>
                <w:bCs/>
                <w:noProof/>
                <w:sz w:val="18"/>
                <w:szCs w:val="18"/>
              </w:rPr>
              <w:t>5</w:t>
            </w:r>
            <w:r>
              <w:rPr>
                <w:rFonts w:ascii="Calibri" w:eastAsia="宋体" w:hAnsi="Calibri" w:cs="Times New Roman"/>
                <w:b/>
                <w:bCs/>
                <w:sz w:val="24"/>
              </w:rPr>
              <w:fldChar w:fldCharType="end"/>
            </w:r>
            <w:r>
              <w:rPr>
                <w:rFonts w:ascii="Calibri" w:eastAsia="宋体" w:hAnsi="Calibri" w:cs="Times New Roman"/>
                <w:sz w:val="18"/>
                <w:szCs w:val="18"/>
                <w:lang w:val="zh-CN"/>
              </w:rPr>
              <w:t xml:space="preserve"> / </w:t>
            </w:r>
            <w:r>
              <w:rPr>
                <w:rFonts w:ascii="Calibri" w:eastAsia="宋体" w:hAnsi="Calibri" w:cs="Times New Roman"/>
                <w:b/>
                <w:bCs/>
                <w:sz w:val="24"/>
              </w:rPr>
              <w:fldChar w:fldCharType="begin"/>
            </w:r>
            <w:r>
              <w:rPr>
                <w:rFonts w:ascii="Calibri" w:eastAsia="宋体" w:hAnsi="Calibri" w:cs="Times New Roman"/>
                <w:b/>
                <w:bCs/>
                <w:sz w:val="18"/>
                <w:szCs w:val="18"/>
              </w:rPr>
              <w:instrText>NUMPAGES</w:instrText>
            </w:r>
            <w:r>
              <w:rPr>
                <w:rFonts w:ascii="Calibri" w:eastAsia="宋体" w:hAnsi="Calibri" w:cs="Times New Roman"/>
                <w:b/>
                <w:bCs/>
                <w:sz w:val="24"/>
              </w:rPr>
              <w:fldChar w:fldCharType="separate"/>
            </w:r>
            <w:r w:rsidR="003E70B7">
              <w:rPr>
                <w:rFonts w:ascii="Calibri" w:eastAsia="宋体" w:hAnsi="Calibri" w:cs="Times New Roman"/>
                <w:b/>
                <w:bCs/>
                <w:noProof/>
                <w:sz w:val="18"/>
                <w:szCs w:val="18"/>
              </w:rPr>
              <w:t>13</w:t>
            </w:r>
            <w:r>
              <w:rPr>
                <w:rFonts w:ascii="Calibri" w:eastAsia="宋体" w:hAnsi="Calibri" w:cs="Times New Roman"/>
                <w:b/>
                <w:bCs/>
                <w:sz w:val="24"/>
              </w:rPr>
              <w:fldChar w:fldCharType="end"/>
            </w:r>
          </w:p>
        </w:sdtContent>
      </w:sdt>
    </w:sdtContent>
  </w:sdt>
  <w:p w14:paraId="1F3DDCF1" w14:textId="77777777" w:rsidR="00F04C73" w:rsidRDefault="00F04C73">
    <w:pPr>
      <w:tabs>
        <w:tab w:val="center" w:pos="4153"/>
        <w:tab w:val="right" w:pos="8306"/>
      </w:tabs>
      <w:snapToGrid w:val="0"/>
      <w:jc w:val="left"/>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E824" w14:textId="77777777" w:rsidR="00E90C35" w:rsidRDefault="00E90C35">
      <w:r>
        <w:separator/>
      </w:r>
    </w:p>
  </w:footnote>
  <w:footnote w:type="continuationSeparator" w:id="0">
    <w:p w14:paraId="452C2AFA" w14:textId="77777777" w:rsidR="00E90C35" w:rsidRDefault="00E90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000000B"/>
    <w:multiLevelType w:val="singleLevel"/>
    <w:tmpl w:val="0000000B"/>
    <w:lvl w:ilvl="0">
      <w:start w:val="1"/>
      <w:numFmt w:val="decimal"/>
      <w:lvlText w:val="%1."/>
      <w:lvlJc w:val="left"/>
      <w:pPr>
        <w:tabs>
          <w:tab w:val="left" w:pos="312"/>
        </w:tabs>
      </w:pPr>
    </w:lvl>
  </w:abstractNum>
  <w:abstractNum w:abstractNumId="2" w15:restartNumberingAfterBreak="0">
    <w:nsid w:val="0000000D"/>
    <w:multiLevelType w:val="singleLevel"/>
    <w:tmpl w:val="0000000D"/>
    <w:lvl w:ilvl="0">
      <w:start w:val="1"/>
      <w:numFmt w:val="chineseCounting"/>
      <w:suff w:val="nothing"/>
      <w:lvlText w:val="%1"/>
      <w:lvlJc w:val="left"/>
      <w:pPr>
        <w:ind w:left="210" w:firstLine="0"/>
      </w:pPr>
      <w:rPr>
        <w:rFonts w:hint="eastAsia"/>
      </w:rPr>
    </w:lvl>
  </w:abstractNum>
  <w:num w:numId="1" w16cid:durableId="1492672465">
    <w:abstractNumId w:val="0"/>
  </w:num>
  <w:num w:numId="2" w16cid:durableId="1307777463">
    <w:abstractNumId w:val="2"/>
  </w:num>
  <w:num w:numId="3" w16cid:durableId="1891918460">
    <w:abstractNumId w:val="1"/>
  </w:num>
  <w:num w:numId="4" w16cid:durableId="769356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6740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czOTUxOGY3ZjI0MDgzMmJmMzU4M2RhMzJlMzM1ZDUifQ=="/>
  </w:docVars>
  <w:rsids>
    <w:rsidRoot w:val="2FC7771C"/>
    <w:rsid w:val="00152E44"/>
    <w:rsid w:val="002013ED"/>
    <w:rsid w:val="0039070E"/>
    <w:rsid w:val="003E70B7"/>
    <w:rsid w:val="00451114"/>
    <w:rsid w:val="00747D80"/>
    <w:rsid w:val="0090417F"/>
    <w:rsid w:val="009652E5"/>
    <w:rsid w:val="00E90C35"/>
    <w:rsid w:val="00F04C73"/>
    <w:rsid w:val="104F21BA"/>
    <w:rsid w:val="10AF4A06"/>
    <w:rsid w:val="13BA1BFD"/>
    <w:rsid w:val="1B474FB9"/>
    <w:rsid w:val="2FC7771C"/>
    <w:rsid w:val="41B45A71"/>
    <w:rsid w:val="44AA4128"/>
    <w:rsid w:val="50BE5FC4"/>
    <w:rsid w:val="6638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3AC09"/>
  <w15:docId w15:val="{45547B3A-0B87-4377-8015-D338A617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ascii="Times New Roman" w:eastAsia="黑体" w:hAnsi="Times New Roman" w:cs="Times New Roman"/>
      <w:b/>
      <w:kern w:val="44"/>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tabs>
        <w:tab w:val="left" w:pos="0"/>
      </w:tabs>
    </w:pPr>
    <w:rPr>
      <w:rFonts w:ascii="Times New Roman"/>
    </w:rPr>
  </w:style>
  <w:style w:type="paragraph" w:styleId="a4">
    <w:name w:val="Subtitle"/>
    <w:basedOn w:val="a"/>
    <w:next w:val="a"/>
    <w:qFormat/>
    <w:pPr>
      <w:tabs>
        <w:tab w:val="left" w:pos="0"/>
      </w:tabs>
      <w:spacing w:before="240" w:after="60" w:line="312" w:lineRule="auto"/>
      <w:jc w:val="center"/>
      <w:outlineLvl w:val="1"/>
    </w:pPr>
    <w:rPr>
      <w:rFonts w:ascii="Cambria" w:hAnsi="Cambria" w:cs="Times New Roman"/>
      <w:b/>
      <w:bCs/>
      <w:kern w:val="28"/>
      <w:sz w:val="32"/>
      <w:szCs w:val="32"/>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6">
    <w:name w:val="Table Grid"/>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2">
    <w:name w:val="02、首行缩进2字符正文"/>
    <w:basedOn w:val="a"/>
    <w:qFormat/>
    <w:pPr>
      <w:tabs>
        <w:tab w:val="left" w:pos="0"/>
      </w:tabs>
      <w:wordWrap w:val="0"/>
      <w:topLinePunct/>
      <w:ind w:firstLineChars="200" w:firstLine="480"/>
    </w:pPr>
  </w:style>
  <w:style w:type="paragraph" w:customStyle="1" w:styleId="13">
    <w:name w:val="13、表格内居中正文"/>
    <w:qFormat/>
    <w:pPr>
      <w:widowControl w:val="0"/>
      <w:tabs>
        <w:tab w:val="left" w:pos="0"/>
      </w:tabs>
      <w:wordWrap w:val="0"/>
      <w:topLinePunct/>
      <w:spacing w:line="360" w:lineRule="exact"/>
      <w:jc w:val="center"/>
    </w:pPr>
    <w:rPr>
      <w:rFonts w:ascii="Calibri" w:eastAsia="宋体" w:hAnsi="Calibri" w:cs="Times New Roman"/>
      <w:kern w:val="2"/>
      <w:sz w:val="21"/>
      <w:szCs w:val="24"/>
    </w:rPr>
  </w:style>
  <w:style w:type="paragraph" w:customStyle="1" w:styleId="12">
    <w:name w:val="12、表格内左对齐正文"/>
    <w:qFormat/>
    <w:pPr>
      <w:widowControl w:val="0"/>
      <w:tabs>
        <w:tab w:val="left" w:pos="0"/>
      </w:tabs>
      <w:wordWrap w:val="0"/>
      <w:topLinePunct/>
      <w:spacing w:line="360" w:lineRule="exact"/>
      <w:ind w:leftChars="20" w:left="48"/>
      <w:jc w:val="both"/>
    </w:pPr>
    <w:rPr>
      <w:rFonts w:ascii="Calibri" w:eastAsia="宋体" w:hAnsi="Calibri" w:cs="Times New Roman"/>
      <w:snapToGrid w:val="0"/>
      <w:kern w:val="2"/>
      <w:sz w:val="21"/>
      <w:szCs w:val="24"/>
    </w:rPr>
  </w:style>
  <w:style w:type="paragraph" w:customStyle="1" w:styleId="Style2">
    <w:name w:val="_Style 2"/>
    <w:qFormat/>
    <w:pPr>
      <w:widowControl w:val="0"/>
      <w:tabs>
        <w:tab w:val="left" w:pos="0"/>
      </w:tabs>
      <w:ind w:firstLineChars="200" w:firstLine="420"/>
      <w:jc w:val="both"/>
    </w:pPr>
    <w:rPr>
      <w:rFonts w:ascii="Calibri" w:eastAsia="宋体" w:hAnsi="Calibri" w:cs="Times New Roman"/>
      <w:kern w:val="2"/>
      <w:sz w:val="18"/>
      <w:szCs w:val="18"/>
    </w:rPr>
  </w:style>
  <w:style w:type="paragraph" w:customStyle="1" w:styleId="15">
    <w:name w:val="15、“一、”二级标题"/>
    <w:qFormat/>
    <w:pPr>
      <w:widowControl w:val="0"/>
      <w:numPr>
        <w:ilvl w:val="1"/>
        <w:numId w:val="1"/>
      </w:numPr>
      <w:tabs>
        <w:tab w:val="left" w:pos="0"/>
      </w:tabs>
      <w:wordWrap w:val="0"/>
      <w:topLinePunct/>
      <w:ind w:firstLineChars="200" w:firstLine="803"/>
      <w:jc w:val="both"/>
      <w:outlineLvl w:val="1"/>
    </w:pPr>
    <w:rPr>
      <w:rFonts w:ascii="Calibri" w:eastAsia="宋体" w:hAnsi="Calibri" w:cs="Times New Roman"/>
      <w:b/>
      <w:kern w:val="2"/>
      <w:sz w:val="21"/>
      <w:szCs w:val="24"/>
    </w:rPr>
  </w:style>
  <w:style w:type="paragraph" w:customStyle="1" w:styleId="171">
    <w:name w:val="17“1.”四级标题"/>
    <w:qFormat/>
    <w:pPr>
      <w:widowControl w:val="0"/>
      <w:numPr>
        <w:ilvl w:val="3"/>
        <w:numId w:val="1"/>
      </w:numPr>
      <w:wordWrap w:val="0"/>
      <w:topLinePunct/>
      <w:ind w:firstLineChars="200" w:firstLine="803"/>
      <w:jc w:val="both"/>
    </w:pPr>
    <w:rPr>
      <w:rFonts w:ascii="Calibri" w:eastAsia="宋体" w:hAnsi="Calibri" w:cs="Times New Roman"/>
      <w:kern w:val="2"/>
      <w:sz w:val="21"/>
      <w:szCs w:val="24"/>
    </w:rPr>
  </w:style>
  <w:style w:type="paragraph" w:customStyle="1" w:styleId="16">
    <w:name w:val="16、“(一)”三级标题"/>
    <w:qFormat/>
    <w:pPr>
      <w:widowControl w:val="0"/>
      <w:numPr>
        <w:ilvl w:val="2"/>
        <w:numId w:val="1"/>
      </w:numPr>
      <w:wordWrap w:val="0"/>
      <w:topLinePunct/>
      <w:ind w:firstLineChars="200" w:firstLine="803"/>
      <w:jc w:val="both"/>
      <w:outlineLvl w:val="2"/>
    </w:pPr>
    <w:rPr>
      <w:rFonts w:ascii="Calibri" w:eastAsia="宋体" w:hAnsi="Calibri" w:cs="Times New Roman"/>
      <w:b/>
      <w:snapToGrid w:val="0"/>
      <w:kern w:val="2"/>
      <w:sz w:val="21"/>
      <w:szCs w:val="24"/>
    </w:rPr>
  </w:style>
  <w:style w:type="paragraph" w:customStyle="1" w:styleId="01">
    <w:name w:val="01、普通正文"/>
    <w:qFormat/>
    <w:pPr>
      <w:widowControl w:val="0"/>
      <w:tabs>
        <w:tab w:val="left" w:pos="0"/>
      </w:tabs>
      <w:wordWrap w:val="0"/>
      <w:topLinePunct/>
      <w:jc w:val="both"/>
    </w:pPr>
    <w:rPr>
      <w:rFonts w:ascii="Calibri" w:eastAsia="宋体" w:hAnsi="Calibri" w:cs="Times New Roman"/>
      <w:snapToGrid w:val="0"/>
      <w:kern w:val="2"/>
      <w:sz w:val="21"/>
      <w:szCs w:val="24"/>
    </w:rPr>
  </w:style>
  <w:style w:type="paragraph" w:styleId="a7">
    <w:name w:val="Balloon Text"/>
    <w:basedOn w:val="a"/>
    <w:link w:val="a8"/>
    <w:rsid w:val="00747D80"/>
    <w:rPr>
      <w:sz w:val="18"/>
      <w:szCs w:val="18"/>
    </w:rPr>
  </w:style>
  <w:style w:type="character" w:customStyle="1" w:styleId="a8">
    <w:name w:val="批注框文本 字符"/>
    <w:basedOn w:val="a1"/>
    <w:link w:val="a7"/>
    <w:rsid w:val="00747D80"/>
    <w:rPr>
      <w:kern w:val="2"/>
      <w:sz w:val="18"/>
      <w:szCs w:val="18"/>
    </w:rPr>
  </w:style>
  <w:style w:type="paragraph" w:styleId="a9">
    <w:name w:val="header"/>
    <w:basedOn w:val="a"/>
    <w:link w:val="aa"/>
    <w:rsid w:val="003E70B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3E70B7"/>
    <w:rPr>
      <w:kern w:val="2"/>
      <w:sz w:val="18"/>
      <w:szCs w:val="18"/>
    </w:rPr>
  </w:style>
  <w:style w:type="paragraph" w:styleId="ab">
    <w:name w:val="footer"/>
    <w:basedOn w:val="a"/>
    <w:link w:val="ac"/>
    <w:rsid w:val="003E70B7"/>
    <w:pPr>
      <w:tabs>
        <w:tab w:val="center" w:pos="4153"/>
        <w:tab w:val="right" w:pos="8306"/>
      </w:tabs>
      <w:snapToGrid w:val="0"/>
      <w:jc w:val="left"/>
    </w:pPr>
    <w:rPr>
      <w:sz w:val="18"/>
      <w:szCs w:val="18"/>
    </w:rPr>
  </w:style>
  <w:style w:type="character" w:customStyle="1" w:styleId="ac">
    <w:name w:val="页脚 字符"/>
    <w:basedOn w:val="a1"/>
    <w:link w:val="ab"/>
    <w:rsid w:val="003E70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WPS_1644370566</dc:creator>
  <cp:lastModifiedBy>陈 秋悦</cp:lastModifiedBy>
  <cp:revision>3</cp:revision>
  <dcterms:created xsi:type="dcterms:W3CDTF">2022-12-13T11:25:00Z</dcterms:created>
  <dcterms:modified xsi:type="dcterms:W3CDTF">2022-12-13T11:26:00Z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8E879439DE5F4A7FBD8CB75B8AA684F3</vt:lpwstr>
  </property>
</Properties>
</file>