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56E3" w:rsidRDefault="00CB56E3" w:rsidP="00CB56E3">
      <w:pPr>
        <w:spacing w:line="560" w:lineRule="exact"/>
        <w:rPr>
          <w:rFonts w:ascii="仿宋_GB2312" w:eastAsia="仿宋_GB2312" w:hint="eastAsia"/>
          <w:szCs w:val="32"/>
        </w:rPr>
      </w:pPr>
      <w:r>
        <w:rPr>
          <w:rFonts w:ascii="Times New Roman" w:eastAsia="黑体" w:hAnsi="Times New Roman"/>
          <w:szCs w:val="32"/>
        </w:rPr>
        <w:t>附件</w:t>
      </w:r>
      <w:r>
        <w:rPr>
          <w:rFonts w:ascii="Times New Roman" w:eastAsia="黑体" w:hAnsi="Times New Roman"/>
          <w:szCs w:val="32"/>
        </w:rPr>
        <w:t>3</w:t>
      </w:r>
    </w:p>
    <w:p w:rsidR="00CB56E3" w:rsidRDefault="00CB56E3" w:rsidP="00CB56E3">
      <w:pPr>
        <w:spacing w:line="560" w:lineRule="exact"/>
        <w:jc w:val="center"/>
        <w:rPr>
          <w:rFonts w:ascii="华文中宋" w:eastAsia="华文中宋" w:hAnsi="华文中宋" w:cs="华文中宋" w:hint="eastAsia"/>
          <w:b/>
          <w:sz w:val="44"/>
          <w:szCs w:val="44"/>
        </w:rPr>
      </w:pPr>
    </w:p>
    <w:p w:rsidR="00CB56E3" w:rsidRDefault="00CB56E3" w:rsidP="00CB56E3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提名单位和机构名单</w:t>
      </w:r>
    </w:p>
    <w:p w:rsidR="00CB56E3" w:rsidRDefault="00CB56E3" w:rsidP="00CB56E3">
      <w:pPr>
        <w:spacing w:line="560" w:lineRule="exact"/>
        <w:jc w:val="center"/>
        <w:rPr>
          <w:rFonts w:ascii="宋体" w:hAnsi="宋体" w:hint="eastAsia"/>
          <w:b/>
          <w:sz w:val="36"/>
          <w:szCs w:val="36"/>
        </w:rPr>
      </w:pPr>
    </w:p>
    <w:p w:rsidR="00CB56E3" w:rsidRDefault="00CB56E3" w:rsidP="00CB56E3">
      <w:pPr>
        <w:spacing w:line="600" w:lineRule="exact"/>
        <w:ind w:firstLineChars="200" w:firstLine="640"/>
        <w:rPr>
          <w:rFonts w:ascii="仿宋_GB2312" w:eastAsia="仿宋_GB2312" w:hint="eastAsia"/>
          <w:b/>
          <w:szCs w:val="32"/>
        </w:rPr>
      </w:pPr>
      <w:r>
        <w:rPr>
          <w:rFonts w:ascii="仿宋_GB2312" w:eastAsia="仿宋_GB2312" w:hint="eastAsia"/>
          <w:b/>
          <w:szCs w:val="32"/>
        </w:rPr>
        <w:t>一、</w:t>
      </w:r>
      <w:r>
        <w:rPr>
          <w:rFonts w:ascii="仿宋_GB2312" w:eastAsia="仿宋_GB2312" w:hAnsi="Times New Roman" w:hint="eastAsia"/>
          <w:szCs w:val="32"/>
        </w:rPr>
        <w:t>省直相关部门、市（州）人民政府</w:t>
      </w:r>
      <w:r>
        <w:rPr>
          <w:rFonts w:ascii="仿宋_GB2312" w:eastAsia="仿宋_GB2312" w:hAnsi="Times New Roman" w:hint="eastAsia"/>
          <w:b/>
          <w:bCs/>
          <w:szCs w:val="32"/>
        </w:rPr>
        <w:t>（省科技奖励综合业务管理系统提名时显示）</w:t>
      </w:r>
    </w:p>
    <w:p w:rsidR="00CB56E3" w:rsidRDefault="00CB56E3" w:rsidP="00CB56E3">
      <w:pPr>
        <w:spacing w:line="600" w:lineRule="exact"/>
        <w:ind w:firstLineChars="200" w:firstLine="640"/>
        <w:rPr>
          <w:rFonts w:ascii="方正小标宋简体" w:eastAsia="方正小标宋简体"/>
          <w:spacing w:val="-20"/>
          <w:szCs w:val="32"/>
        </w:rPr>
      </w:pPr>
      <w:r>
        <w:rPr>
          <w:rFonts w:ascii="仿宋_GB2312" w:eastAsia="仿宋_GB2312" w:hint="eastAsia"/>
          <w:b/>
          <w:szCs w:val="32"/>
        </w:rPr>
        <w:t>二、中央在川高校</w:t>
      </w:r>
      <w:r>
        <w:rPr>
          <w:rFonts w:ascii="仿宋_GB2312" w:eastAsia="仿宋_GB2312" w:hint="eastAsia"/>
          <w:spacing w:val="-20"/>
          <w:szCs w:val="32"/>
        </w:rPr>
        <w:t>（</w:t>
      </w:r>
      <w:r>
        <w:rPr>
          <w:rFonts w:ascii="仿宋_GB2312" w:eastAsia="仿宋_GB2312" w:hint="eastAsia"/>
          <w:szCs w:val="32"/>
        </w:rPr>
        <w:t>可提名本单位科技奖励项目）</w:t>
      </w:r>
    </w:p>
    <w:p w:rsidR="00CB56E3" w:rsidRDefault="00CB56E3" w:rsidP="00CB56E3">
      <w:pPr>
        <w:spacing w:line="600" w:lineRule="exact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四川大学、电子科技大学、西南交通大学、西南民族大学</w:t>
      </w:r>
    </w:p>
    <w:p w:rsidR="00CB56E3" w:rsidRDefault="00CB56E3" w:rsidP="00CB56E3">
      <w:pPr>
        <w:spacing w:line="600" w:lineRule="exact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b/>
          <w:szCs w:val="32"/>
        </w:rPr>
        <w:t>三、中央在川研究院所</w:t>
      </w:r>
      <w:r>
        <w:rPr>
          <w:rFonts w:ascii="仿宋_GB2312" w:eastAsia="仿宋_GB2312" w:hint="eastAsia"/>
          <w:szCs w:val="32"/>
        </w:rPr>
        <w:t>（可提名本单位及直属单位科技奖励项目）</w:t>
      </w:r>
    </w:p>
    <w:p w:rsidR="00CB56E3" w:rsidRDefault="00CB56E3" w:rsidP="00CB56E3">
      <w:pPr>
        <w:spacing w:line="600" w:lineRule="exact"/>
        <w:ind w:firstLineChars="200"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中国科学院成都分院、中国工程物理研究院、中国核动力研究设计院、中国航发四川燃气涡轮研究院、中国测试技术研究院、中国空气动力研究与发展中心</w:t>
      </w:r>
    </w:p>
    <w:p w:rsidR="00CB56E3" w:rsidRDefault="00CB56E3" w:rsidP="00CB56E3">
      <w:pPr>
        <w:spacing w:line="600" w:lineRule="exact"/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b/>
          <w:szCs w:val="32"/>
        </w:rPr>
        <w:t>四、</w:t>
      </w:r>
      <w:proofErr w:type="gramStart"/>
      <w:r>
        <w:rPr>
          <w:rFonts w:ascii="仿宋_GB2312" w:eastAsia="仿宋_GB2312" w:hint="eastAsia"/>
          <w:b/>
          <w:szCs w:val="32"/>
        </w:rPr>
        <w:t>央属企业</w:t>
      </w:r>
      <w:proofErr w:type="gramEnd"/>
      <w:r>
        <w:rPr>
          <w:rFonts w:ascii="仿宋_GB2312" w:eastAsia="仿宋_GB2312" w:hint="eastAsia"/>
          <w:szCs w:val="32"/>
        </w:rPr>
        <w:t>（可提名本单位及直属单位科技奖励项目）</w:t>
      </w:r>
    </w:p>
    <w:p w:rsidR="00CB56E3" w:rsidRDefault="00CB56E3" w:rsidP="00CB56E3">
      <w:pPr>
        <w:spacing w:line="600" w:lineRule="exact"/>
        <w:ind w:firstLine="645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中国东方电气集团有限公司、攀钢集团有限公司、</w:t>
      </w:r>
      <w:proofErr w:type="gramStart"/>
      <w:r>
        <w:rPr>
          <w:rFonts w:ascii="仿宋_GB2312" w:eastAsia="仿宋_GB2312" w:hint="eastAsia"/>
          <w:szCs w:val="32"/>
        </w:rPr>
        <w:t>国网四川省</w:t>
      </w:r>
      <w:proofErr w:type="gramEnd"/>
      <w:r>
        <w:rPr>
          <w:rFonts w:ascii="仿宋_GB2312" w:eastAsia="仿宋_GB2312" w:hint="eastAsia"/>
          <w:szCs w:val="32"/>
        </w:rPr>
        <w:t>电力公司、四川石油管理局有限公司、中石化西南石油局有限公司、中铁二</w:t>
      </w:r>
      <w:proofErr w:type="gramStart"/>
      <w:r>
        <w:rPr>
          <w:rFonts w:ascii="仿宋_GB2312" w:eastAsia="仿宋_GB2312" w:hint="eastAsia"/>
          <w:szCs w:val="32"/>
        </w:rPr>
        <w:t>院工程</w:t>
      </w:r>
      <w:proofErr w:type="gramEnd"/>
      <w:r>
        <w:rPr>
          <w:rFonts w:ascii="仿宋_GB2312" w:eastAsia="仿宋_GB2312" w:hint="eastAsia"/>
          <w:szCs w:val="32"/>
        </w:rPr>
        <w:t>集团有限责任公司、中铁二局集团有限公司、中铁二十三局集团有限公司、成都飞机工业（集团）有限责任公司</w:t>
      </w:r>
    </w:p>
    <w:p w:rsidR="00CB56E3" w:rsidRDefault="00CB56E3" w:rsidP="00CB56E3">
      <w:pPr>
        <w:spacing w:line="600" w:lineRule="exact"/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b/>
          <w:szCs w:val="32"/>
        </w:rPr>
        <w:t>五、省属企业</w:t>
      </w:r>
      <w:r>
        <w:rPr>
          <w:rFonts w:ascii="仿宋_GB2312" w:eastAsia="仿宋_GB2312" w:hint="eastAsia"/>
          <w:szCs w:val="32"/>
        </w:rPr>
        <w:t>（可提名本单位及直属单位科技奖励项目）</w:t>
      </w:r>
    </w:p>
    <w:p w:rsidR="00CB56E3" w:rsidRDefault="00CB56E3" w:rsidP="00CB56E3">
      <w:pPr>
        <w:pStyle w:val="a0"/>
        <w:spacing w:line="600" w:lineRule="exact"/>
        <w:ind w:firstLineChars="200" w:firstLine="640"/>
        <w:rPr>
          <w:rFonts w:ascii="仿宋_GB2312" w:eastAsia="仿宋_GB2312" w:hint="eastAsia"/>
          <w:szCs w:val="32"/>
          <w:lang w:val="en"/>
        </w:rPr>
      </w:pPr>
      <w:r>
        <w:rPr>
          <w:rFonts w:ascii="仿宋_GB2312" w:eastAsia="仿宋_GB2312" w:hint="eastAsia"/>
          <w:szCs w:val="32"/>
          <w:lang w:val="en"/>
        </w:rPr>
        <w:t>蜀道投资集团有限责任公司</w:t>
      </w:r>
    </w:p>
    <w:p w:rsidR="00CB56E3" w:rsidRDefault="00CB56E3" w:rsidP="00CB56E3">
      <w:pPr>
        <w:spacing w:line="600" w:lineRule="exact"/>
        <w:ind w:firstLineChars="200" w:firstLine="640"/>
        <w:rPr>
          <w:rFonts w:ascii="方正小标宋简体" w:eastAsia="方正小标宋简体"/>
          <w:szCs w:val="32"/>
        </w:rPr>
      </w:pPr>
      <w:r>
        <w:rPr>
          <w:rFonts w:ascii="仿宋_GB2312" w:eastAsia="仿宋_GB2312" w:hint="eastAsia"/>
          <w:b/>
          <w:szCs w:val="32"/>
        </w:rPr>
        <w:t>六、学会、协会等其他提名机构</w:t>
      </w:r>
      <w:r>
        <w:rPr>
          <w:rFonts w:ascii="仿宋_GB2312" w:eastAsia="仿宋_GB2312" w:hint="eastAsia"/>
          <w:szCs w:val="32"/>
        </w:rPr>
        <w:t>（专业性学会协会可提</w:t>
      </w:r>
      <w:r>
        <w:rPr>
          <w:rFonts w:ascii="仿宋_GB2312" w:eastAsia="仿宋_GB2312" w:hint="eastAsia"/>
          <w:szCs w:val="32"/>
        </w:rPr>
        <w:lastRenderedPageBreak/>
        <w:t>名本领域科技奖励项目，综合性学会协会及其他提名机构可提名会员单位科技奖励项目）</w:t>
      </w:r>
    </w:p>
    <w:p w:rsidR="00CB56E3" w:rsidRDefault="00CB56E3" w:rsidP="00CB56E3">
      <w:pPr>
        <w:spacing w:line="600" w:lineRule="exact"/>
        <w:ind w:firstLine="636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四川省金属学会、四川省机械工程学会、四川省化工行业协会、四川省医学会、四川省电子学会、四川省林学会、四川省公路学会、四川省环境科学学会、四川省中医药信息学会、四川省科技协同创新促进会、四川省食品科学技术学会、四川省生产力促进中心协会、四川省技术市场协会、四川省分析测试学会、四川省石油学会、四川省天府峨眉计划专家联谊会、先进技术成果西部转化中心</w:t>
      </w:r>
    </w:p>
    <w:p w:rsidR="002143D1" w:rsidRPr="00CB56E3" w:rsidRDefault="002143D1">
      <w:pPr>
        <w:rPr>
          <w:rFonts w:hint="eastAsia"/>
        </w:rPr>
      </w:pPr>
    </w:p>
    <w:sectPr w:rsidR="002143D1" w:rsidRPr="00CB5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E3"/>
    <w:rsid w:val="002143D1"/>
    <w:rsid w:val="005A4A05"/>
    <w:rsid w:val="005E579F"/>
    <w:rsid w:val="008753A8"/>
    <w:rsid w:val="00CB56E3"/>
    <w:rsid w:val="00F87DB6"/>
    <w:rsid w:val="00FA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4DFD7-263C-407F-91E0-3FAB276B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B56E3"/>
    <w:pPr>
      <w:widowControl w:val="0"/>
      <w:jc w:val="both"/>
    </w:pPr>
    <w:rPr>
      <w:rFonts w:ascii="Calibri" w:eastAsia="宋体" w:hAnsi="Calibri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link w:val="a4"/>
    <w:uiPriority w:val="99"/>
    <w:unhideWhenUsed/>
    <w:qFormat/>
    <w:rsid w:val="00CB56E3"/>
  </w:style>
  <w:style w:type="character" w:customStyle="1" w:styleId="a4">
    <w:name w:val="称呼 字符"/>
    <w:basedOn w:val="a1"/>
    <w:link w:val="a0"/>
    <w:uiPriority w:val="99"/>
    <w:rsid w:val="00CB56E3"/>
    <w:rPr>
      <w:rFonts w:ascii="Calibri" w:eastAsia="宋体" w:hAnsi="Calibri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晶晶 邓</dc:creator>
  <cp:keywords/>
  <dc:description/>
  <cp:lastModifiedBy>晶晶 邓</cp:lastModifiedBy>
  <cp:revision>1</cp:revision>
  <dcterms:created xsi:type="dcterms:W3CDTF">2024-10-26T12:41:00Z</dcterms:created>
  <dcterms:modified xsi:type="dcterms:W3CDTF">2024-10-26T12:41:00Z</dcterms:modified>
</cp:coreProperties>
</file>